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rednjesjenanje1-Isticanje1"/>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14220"/>
      </w:tblGrid>
      <w:tr w:rsidR="00780B71" w:rsidRPr="000C6236" w:rsidTr="00780B71">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4220" w:type="dxa"/>
            <w:tcBorders>
              <w:bottom w:val="single" w:sz="8" w:space="0" w:color="365F91" w:themeColor="accent1" w:themeShade="BF"/>
            </w:tcBorders>
            <w:shd w:val="clear" w:color="auto" w:fill="95B3D7" w:themeFill="accent1" w:themeFillTint="99"/>
            <w:vAlign w:val="center"/>
          </w:tcPr>
          <w:p w:rsidR="003F3E97" w:rsidRPr="000C6236" w:rsidRDefault="003F3E97" w:rsidP="00750DEC">
            <w:pPr>
              <w:jc w:val="center"/>
              <w:rPr>
                <w:color w:val="auto"/>
                <w:sz w:val="24"/>
                <w:szCs w:val="24"/>
              </w:rPr>
            </w:pPr>
            <w:bookmarkStart w:id="0" w:name="_GoBack"/>
            <w:bookmarkEnd w:id="0"/>
            <w:r w:rsidRPr="000C6236">
              <w:rPr>
                <w:color w:val="auto"/>
                <w:sz w:val="24"/>
                <w:szCs w:val="24"/>
              </w:rPr>
              <w:t>SAVJETOVANJE SA ZAINTERESIRANOM JAVNOŠĆU</w:t>
            </w:r>
          </w:p>
        </w:tc>
      </w:tr>
      <w:tr w:rsidR="003F3E97" w:rsidRPr="000C6236" w:rsidTr="00780B71">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4220" w:type="dxa"/>
            <w:shd w:val="clear" w:color="auto" w:fill="auto"/>
            <w:vAlign w:val="center"/>
          </w:tcPr>
          <w:p w:rsidR="003F3E97" w:rsidRPr="000C6236" w:rsidRDefault="00750DEC" w:rsidP="00535C5B">
            <w:pPr>
              <w:jc w:val="center"/>
              <w:rPr>
                <w:i/>
                <w:sz w:val="24"/>
                <w:szCs w:val="24"/>
              </w:rPr>
            </w:pPr>
            <w:r w:rsidRPr="000C6236">
              <w:rPr>
                <w:i/>
                <w:sz w:val="24"/>
                <w:szCs w:val="24"/>
              </w:rPr>
              <w:t xml:space="preserve">Nacrt prijedloga Zakona o </w:t>
            </w:r>
            <w:r w:rsidR="00C6769A" w:rsidRPr="000C6236">
              <w:rPr>
                <w:i/>
                <w:sz w:val="24"/>
                <w:szCs w:val="24"/>
              </w:rPr>
              <w:t>područjima i sjedištima</w:t>
            </w:r>
            <w:r w:rsidR="000C6236" w:rsidRPr="000C6236">
              <w:rPr>
                <w:i/>
                <w:sz w:val="24"/>
                <w:szCs w:val="24"/>
              </w:rPr>
              <w:t xml:space="preserve"> </w:t>
            </w:r>
            <w:r w:rsidR="00535C5B">
              <w:rPr>
                <w:i/>
                <w:sz w:val="24"/>
                <w:szCs w:val="24"/>
              </w:rPr>
              <w:t>državnih odvjetništava</w:t>
            </w:r>
          </w:p>
        </w:tc>
      </w:tr>
      <w:tr w:rsidR="003F3E97" w:rsidRPr="000C6236" w:rsidTr="00780B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0" w:type="dxa"/>
            <w:vAlign w:val="center"/>
          </w:tcPr>
          <w:p w:rsidR="0079478C" w:rsidRPr="0079478C" w:rsidRDefault="0079478C" w:rsidP="0079478C">
            <w:pPr>
              <w:rPr>
                <w:b w:val="0"/>
              </w:rPr>
            </w:pPr>
            <w:r w:rsidRPr="0079478C">
              <w:rPr>
                <w:b w:val="0"/>
              </w:rPr>
              <w:t xml:space="preserve">Ministarstvo pravosuđa objavljuje objedinjene primjedbe zaprimljene od strane predstavnika zainteresirane javnosti koji su dostavili primjedbe na Nacrt prijedloga Zakona o područjima i sjedištima </w:t>
            </w:r>
            <w:r w:rsidR="00860269" w:rsidRPr="00860269">
              <w:rPr>
                <w:b w:val="0"/>
              </w:rPr>
              <w:t>državnih odvjetništava</w:t>
            </w:r>
            <w:r w:rsidRPr="0079478C">
              <w:rPr>
                <w:b w:val="0"/>
              </w:rPr>
              <w:t xml:space="preserve"> putem održanog internetskog javnog savjetovanja provedenog u razdoblju od 14. siječnja 2014. godine do 22. travnja 2014. godine, kao i prilikom predstavljana prijedloga reorganizacije pravosudnog sustava u Republici Hrvatskoj Općoj sjednici Vrhovnog suda RH, proširenom kolegiju Državnog odvjetništva RH, Visokom prekršajnom sudu RH, Udruzi hrvatskih sudaca, klubovima zastupnika i Odboru za pravosuđe Hrvatskog sabora, Hrvatskoj odvjetničkoj komori, Hrvatskoj javnobilježničkoj komori, Pravnom fakultetu Sveučilišta u Zagrebu, te predsjednicima sudova, državnim odvjetnicima i političkim dužnosnicima na županijskim sudovima u:</w:t>
            </w:r>
          </w:p>
          <w:p w:rsidR="0079478C" w:rsidRPr="0079478C" w:rsidRDefault="00C12F4E" w:rsidP="0079478C">
            <w:pPr>
              <w:rPr>
                <w:b w:val="0"/>
              </w:rPr>
            </w:pPr>
            <w:r>
              <w:rPr>
                <w:b w:val="0"/>
              </w:rPr>
              <w:t xml:space="preserve">- </w:t>
            </w:r>
            <w:r w:rsidR="0079478C" w:rsidRPr="0079478C">
              <w:rPr>
                <w:b w:val="0"/>
              </w:rPr>
              <w:t>veljači 2014. godine u Osijeku, Zadru, Varaždinu, Bjelovaru, Slavonskom Brodu i Koprivnici</w:t>
            </w:r>
          </w:p>
          <w:p w:rsidR="0079478C" w:rsidRPr="0079478C" w:rsidRDefault="00C12F4E" w:rsidP="0079478C">
            <w:pPr>
              <w:rPr>
                <w:b w:val="0"/>
              </w:rPr>
            </w:pPr>
            <w:r>
              <w:rPr>
                <w:b w:val="0"/>
              </w:rPr>
              <w:t xml:space="preserve">- </w:t>
            </w:r>
            <w:r w:rsidR="0079478C" w:rsidRPr="0079478C">
              <w:rPr>
                <w:b w:val="0"/>
              </w:rPr>
              <w:t>ožujku 2014. godine u Velikoj Gorici i Dubrovniku</w:t>
            </w:r>
          </w:p>
          <w:p w:rsidR="0079478C" w:rsidRPr="0079478C" w:rsidRDefault="00C12F4E" w:rsidP="0079478C">
            <w:pPr>
              <w:rPr>
                <w:b w:val="0"/>
              </w:rPr>
            </w:pPr>
            <w:r>
              <w:rPr>
                <w:b w:val="0"/>
              </w:rPr>
              <w:t xml:space="preserve">- </w:t>
            </w:r>
            <w:r w:rsidR="0079478C" w:rsidRPr="0079478C">
              <w:rPr>
                <w:b w:val="0"/>
              </w:rPr>
              <w:t>travnju 2014. godine u Splitu, Šibeniku, Karlovcu i Zagrebu</w:t>
            </w:r>
          </w:p>
          <w:p w:rsidR="003F3E97" w:rsidRPr="000C6236" w:rsidRDefault="0079478C" w:rsidP="00780B71">
            <w:pPr>
              <w:rPr>
                <w:b w:val="0"/>
              </w:rPr>
            </w:pPr>
            <w:r w:rsidRPr="0079478C">
              <w:rPr>
                <w:b w:val="0"/>
              </w:rPr>
              <w:t>te očitovanja o prihvaćanju/neprihvaćanju istih.</w:t>
            </w:r>
          </w:p>
        </w:tc>
      </w:tr>
    </w:tbl>
    <w:p w:rsidR="007C0F3F" w:rsidRDefault="007C0F3F"/>
    <w:tbl>
      <w:tblPr>
        <w:tblStyle w:val="Reetkatablice"/>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817"/>
        <w:gridCol w:w="2410"/>
        <w:gridCol w:w="2126"/>
        <w:gridCol w:w="4252"/>
        <w:gridCol w:w="4613"/>
      </w:tblGrid>
      <w:tr w:rsidR="00B519E8" w:rsidRPr="00B519E8" w:rsidTr="00B519E8">
        <w:tc>
          <w:tcPr>
            <w:tcW w:w="817" w:type="dxa"/>
            <w:shd w:val="clear" w:color="auto" w:fill="DBE5F1" w:themeFill="accent1" w:themeFillTint="33"/>
            <w:vAlign w:val="center"/>
          </w:tcPr>
          <w:p w:rsidR="003F3E97" w:rsidRPr="00B519E8" w:rsidRDefault="003F3E97" w:rsidP="008F00C0">
            <w:pPr>
              <w:rPr>
                <w:rFonts w:cstheme="minorHAnsi"/>
              </w:rPr>
            </w:pPr>
            <w:r w:rsidRPr="00B519E8">
              <w:rPr>
                <w:rFonts w:cstheme="minorHAnsi"/>
              </w:rPr>
              <w:t>Redni broj</w:t>
            </w:r>
          </w:p>
        </w:tc>
        <w:tc>
          <w:tcPr>
            <w:tcW w:w="2410" w:type="dxa"/>
            <w:shd w:val="clear" w:color="auto" w:fill="DBE5F1" w:themeFill="accent1" w:themeFillTint="33"/>
            <w:vAlign w:val="center"/>
          </w:tcPr>
          <w:p w:rsidR="003F3E97" w:rsidRPr="00B519E8" w:rsidRDefault="003F3E97" w:rsidP="008F00C0">
            <w:pPr>
              <w:rPr>
                <w:rFonts w:cstheme="minorHAnsi"/>
              </w:rPr>
            </w:pPr>
            <w:r w:rsidRPr="00B519E8">
              <w:rPr>
                <w:rFonts w:cstheme="minorHAnsi"/>
              </w:rPr>
              <w:t>Naziv dionika (pojedinac, organizacija, institucija)</w:t>
            </w:r>
          </w:p>
        </w:tc>
        <w:tc>
          <w:tcPr>
            <w:tcW w:w="2126" w:type="dxa"/>
            <w:shd w:val="clear" w:color="auto" w:fill="DBE5F1" w:themeFill="accent1" w:themeFillTint="33"/>
            <w:vAlign w:val="center"/>
          </w:tcPr>
          <w:p w:rsidR="003F3E97" w:rsidRPr="00B519E8" w:rsidRDefault="003F3E97" w:rsidP="008F00C0">
            <w:pPr>
              <w:rPr>
                <w:rFonts w:cstheme="minorHAnsi"/>
              </w:rPr>
            </w:pPr>
            <w:r w:rsidRPr="00B519E8">
              <w:rPr>
                <w:rFonts w:cstheme="minorHAnsi"/>
              </w:rPr>
              <w:t>Članak na koji se odnosi primjedba/prijedlog</w:t>
            </w:r>
          </w:p>
        </w:tc>
        <w:tc>
          <w:tcPr>
            <w:tcW w:w="4252" w:type="dxa"/>
            <w:shd w:val="clear" w:color="auto" w:fill="DBE5F1" w:themeFill="accent1" w:themeFillTint="33"/>
            <w:vAlign w:val="center"/>
          </w:tcPr>
          <w:p w:rsidR="003F3E97" w:rsidRPr="00B519E8" w:rsidRDefault="003F3E97" w:rsidP="008F00C0">
            <w:pPr>
              <w:rPr>
                <w:rFonts w:cstheme="minorHAnsi"/>
              </w:rPr>
            </w:pPr>
            <w:r w:rsidRPr="00B519E8">
              <w:rPr>
                <w:rFonts w:cstheme="minorHAnsi"/>
              </w:rPr>
              <w:t>Tekst primjedbe/prijedloga</w:t>
            </w:r>
          </w:p>
        </w:tc>
        <w:tc>
          <w:tcPr>
            <w:tcW w:w="4613" w:type="dxa"/>
            <w:shd w:val="clear" w:color="auto" w:fill="DBE5F1" w:themeFill="accent1" w:themeFillTint="33"/>
            <w:vAlign w:val="center"/>
          </w:tcPr>
          <w:p w:rsidR="003F3E97" w:rsidRPr="00B519E8" w:rsidRDefault="003F3E97" w:rsidP="00B519E8">
            <w:pPr>
              <w:jc w:val="center"/>
              <w:rPr>
                <w:rFonts w:cstheme="minorHAnsi"/>
              </w:rPr>
            </w:pPr>
            <w:r w:rsidRPr="00B519E8">
              <w:rPr>
                <w:rFonts w:cstheme="minorHAnsi"/>
              </w:rPr>
              <w:t>Razlog prihvaćanja/neprihvaćanja prijedloga ili primjedbe</w:t>
            </w:r>
          </w:p>
        </w:tc>
      </w:tr>
      <w:tr w:rsidR="00B519E8" w:rsidRPr="00B519E8" w:rsidTr="00B519E8">
        <w:tc>
          <w:tcPr>
            <w:tcW w:w="817" w:type="dxa"/>
            <w:vMerge w:val="restart"/>
            <w:vAlign w:val="center"/>
          </w:tcPr>
          <w:p w:rsidR="00DA440A" w:rsidRPr="00B519E8" w:rsidRDefault="00045E6A" w:rsidP="008F00C0">
            <w:pPr>
              <w:rPr>
                <w:rFonts w:cstheme="minorHAnsi"/>
              </w:rPr>
            </w:pPr>
            <w:r>
              <w:rPr>
                <w:rFonts w:cstheme="minorHAnsi"/>
              </w:rPr>
              <w:t>1.</w:t>
            </w:r>
          </w:p>
        </w:tc>
        <w:tc>
          <w:tcPr>
            <w:tcW w:w="2410" w:type="dxa"/>
            <w:vMerge w:val="restart"/>
            <w:vAlign w:val="center"/>
          </w:tcPr>
          <w:p w:rsidR="00DA440A" w:rsidRPr="00B519E8" w:rsidRDefault="00DA440A" w:rsidP="008F00C0">
            <w:pPr>
              <w:rPr>
                <w:rFonts w:cstheme="minorHAnsi"/>
              </w:rPr>
            </w:pPr>
            <w:r w:rsidRPr="00B519E8">
              <w:rPr>
                <w:rFonts w:cstheme="minorHAnsi"/>
              </w:rPr>
              <w:t>Anamarija Radić</w:t>
            </w:r>
          </w:p>
        </w:tc>
        <w:tc>
          <w:tcPr>
            <w:tcW w:w="2126" w:type="dxa"/>
            <w:vAlign w:val="center"/>
          </w:tcPr>
          <w:p w:rsidR="00DA440A" w:rsidRPr="00B519E8" w:rsidRDefault="00DA440A" w:rsidP="008F00C0">
            <w:pPr>
              <w:rPr>
                <w:rFonts w:cstheme="minorHAnsi"/>
              </w:rPr>
            </w:pPr>
          </w:p>
        </w:tc>
        <w:tc>
          <w:tcPr>
            <w:tcW w:w="4252" w:type="dxa"/>
            <w:vAlign w:val="center"/>
          </w:tcPr>
          <w:p w:rsidR="00DA440A" w:rsidRPr="00B519E8" w:rsidRDefault="00DA440A" w:rsidP="008F00C0">
            <w:pPr>
              <w:rPr>
                <w:rFonts w:cstheme="minorHAnsi"/>
              </w:rPr>
            </w:pPr>
            <w:r w:rsidRPr="00B519E8">
              <w:rPr>
                <w:rFonts w:cstheme="minorHAnsi"/>
              </w:rPr>
              <w:t>Kao i u ZSPP, jedino je za područje Županijskog državnog odvjetništva u Slavonskom Brodu niže državno odvjetništvo locirano u Požegi umjesto u Slavonskom Brodu.</w:t>
            </w:r>
          </w:p>
        </w:tc>
        <w:tc>
          <w:tcPr>
            <w:tcW w:w="4613" w:type="dxa"/>
          </w:tcPr>
          <w:p w:rsidR="00DA440A" w:rsidRPr="00B519E8" w:rsidRDefault="008F00C0" w:rsidP="00B519E8">
            <w:pPr>
              <w:rPr>
                <w:rFonts w:cstheme="minorHAnsi"/>
              </w:rPr>
            </w:pPr>
            <w:r w:rsidRPr="00B519E8">
              <w:rPr>
                <w:rFonts w:cstheme="minorHAnsi"/>
              </w:rPr>
              <w:t>PRIHVAĆENO</w:t>
            </w:r>
          </w:p>
        </w:tc>
      </w:tr>
      <w:tr w:rsidR="00B519E8" w:rsidRPr="00B519E8" w:rsidTr="00B519E8">
        <w:tc>
          <w:tcPr>
            <w:tcW w:w="817" w:type="dxa"/>
            <w:vMerge/>
            <w:vAlign w:val="center"/>
          </w:tcPr>
          <w:p w:rsidR="00DA440A" w:rsidRPr="00B519E8" w:rsidRDefault="00DA440A" w:rsidP="008F00C0">
            <w:pPr>
              <w:rPr>
                <w:rFonts w:cstheme="minorHAnsi"/>
              </w:rPr>
            </w:pPr>
          </w:p>
        </w:tc>
        <w:tc>
          <w:tcPr>
            <w:tcW w:w="2410" w:type="dxa"/>
            <w:vMerge/>
            <w:vAlign w:val="center"/>
          </w:tcPr>
          <w:p w:rsidR="00DA440A" w:rsidRPr="00B519E8" w:rsidRDefault="00DA440A" w:rsidP="008F00C0">
            <w:pPr>
              <w:rPr>
                <w:rFonts w:cstheme="minorHAnsi"/>
              </w:rPr>
            </w:pPr>
          </w:p>
        </w:tc>
        <w:tc>
          <w:tcPr>
            <w:tcW w:w="2126" w:type="dxa"/>
            <w:vAlign w:val="center"/>
          </w:tcPr>
          <w:p w:rsidR="00DA440A" w:rsidRPr="00B519E8" w:rsidRDefault="00DA440A" w:rsidP="008F00C0">
            <w:pPr>
              <w:rPr>
                <w:rFonts w:cstheme="minorHAnsi"/>
              </w:rPr>
            </w:pPr>
          </w:p>
        </w:tc>
        <w:tc>
          <w:tcPr>
            <w:tcW w:w="4252" w:type="dxa"/>
            <w:vAlign w:val="center"/>
          </w:tcPr>
          <w:p w:rsidR="00DA440A" w:rsidRPr="00B519E8" w:rsidRDefault="00DA440A" w:rsidP="008F00C0">
            <w:pPr>
              <w:rPr>
                <w:rFonts w:cstheme="minorHAnsi"/>
              </w:rPr>
            </w:pPr>
            <w:r w:rsidRPr="00B519E8">
              <w:rPr>
                <w:rFonts w:cstheme="minorHAnsi"/>
              </w:rPr>
              <w:t xml:space="preserve">U južnom zagrebačkom općinskom državnom odvjetništvu smještenom u Velikoj Gorici sukladno članku 7. bit će kazneni odjel tog zagrebačkog državnog odvjetništva opće nadležnosti, premda je  istovremeno i u Zagrebu sjedište zagrebačkog općinskog državnog odvjetništva, što znači da u ovom slučaju postoje dva zagrebačka državna odvjetništva locirana u dva grada (za razliku od sudova gdje postoje čak tri zagrebačka općinska suda opće nadležnosti locirana u </w:t>
            </w:r>
            <w:r w:rsidRPr="00B519E8">
              <w:rPr>
                <w:rFonts w:cstheme="minorHAnsi"/>
              </w:rPr>
              <w:lastRenderedPageBreak/>
              <w:t>dva grada i još tri specijalizirana zagrebačka općinska suda: kazneni, radni i građanski) pa je očito da je konfuzija s nadležnostima i nazivima državnih odvjetništava sa zagrebačkog područja skoro jednako velika kao i slučaju tako formiranih sudova.</w:t>
            </w:r>
          </w:p>
        </w:tc>
        <w:tc>
          <w:tcPr>
            <w:tcW w:w="4613" w:type="dxa"/>
          </w:tcPr>
          <w:p w:rsidR="008F00C0" w:rsidRPr="00B519E8" w:rsidRDefault="008F00C0" w:rsidP="00B519E8">
            <w:pPr>
              <w:rPr>
                <w:rFonts w:cstheme="minorHAnsi"/>
              </w:rPr>
            </w:pPr>
            <w:r w:rsidRPr="00B519E8">
              <w:rPr>
                <w:rFonts w:cstheme="minorHAnsi"/>
              </w:rPr>
              <w:lastRenderedPageBreak/>
              <w:t>NIJE PRIHVAĆENO</w:t>
            </w:r>
          </w:p>
          <w:p w:rsidR="008F00C0" w:rsidRPr="00B519E8" w:rsidRDefault="008F00C0" w:rsidP="00B519E8">
            <w:pPr>
              <w:rPr>
                <w:rFonts w:cstheme="minorHAnsi"/>
              </w:rPr>
            </w:pPr>
          </w:p>
          <w:p w:rsidR="00DA440A" w:rsidRDefault="00224476" w:rsidP="00224476">
            <w:pPr>
              <w:rPr>
                <w:rFonts w:cstheme="minorHAnsi"/>
              </w:rPr>
            </w:pPr>
            <w:r>
              <w:rPr>
                <w:rFonts w:cstheme="minorHAnsi"/>
              </w:rPr>
              <w:t>Za područje Grada Velike Gorice i gradskih četvrti Grada Zagreba južno od rijeke Save te dijela Zagrebačke županije, osniva se Općinski sud u Zagrebu – jug, za kojeg će biti nadležno Općinsko državno odvjetništvo u Zagrebu – jug.</w:t>
            </w:r>
          </w:p>
          <w:p w:rsidR="00224476" w:rsidRDefault="00224476" w:rsidP="00224476">
            <w:pPr>
              <w:rPr>
                <w:rFonts w:cstheme="minorHAnsi"/>
              </w:rPr>
            </w:pPr>
          </w:p>
          <w:p w:rsidR="00224476" w:rsidRPr="00B519E8" w:rsidRDefault="00224476" w:rsidP="00224476">
            <w:pPr>
              <w:rPr>
                <w:rFonts w:cstheme="minorHAnsi"/>
              </w:rPr>
            </w:pPr>
            <w:r>
              <w:rPr>
                <w:rFonts w:cstheme="minorHAnsi"/>
              </w:rPr>
              <w:t xml:space="preserve">Za gradske četvrti grada Zagreba sjeverno od rijeke Save te za dio Zagrebačke županije, osniva se Općinski građanski sud u Zagrebu – sjever, </w:t>
            </w:r>
            <w:r>
              <w:rPr>
                <w:rFonts w:cstheme="minorHAnsi"/>
              </w:rPr>
              <w:lastRenderedPageBreak/>
              <w:t>Općinski kazneni sud u Zagrebu i Općinski radni sud u Zagrebu, za koje će biti nadležno Općinsko državno odvjetništvo u Zagrebu.</w:t>
            </w:r>
          </w:p>
        </w:tc>
      </w:tr>
      <w:tr w:rsidR="00B519E8" w:rsidRPr="00B519E8" w:rsidTr="00B519E8">
        <w:tc>
          <w:tcPr>
            <w:tcW w:w="817" w:type="dxa"/>
            <w:vMerge/>
            <w:vAlign w:val="center"/>
          </w:tcPr>
          <w:p w:rsidR="00DA440A" w:rsidRPr="00B519E8" w:rsidRDefault="00DA440A" w:rsidP="008F00C0">
            <w:pPr>
              <w:rPr>
                <w:rFonts w:cstheme="minorHAnsi"/>
              </w:rPr>
            </w:pPr>
          </w:p>
        </w:tc>
        <w:tc>
          <w:tcPr>
            <w:tcW w:w="2410" w:type="dxa"/>
            <w:vMerge/>
            <w:vAlign w:val="center"/>
          </w:tcPr>
          <w:p w:rsidR="00DA440A" w:rsidRPr="00B519E8" w:rsidRDefault="00DA440A" w:rsidP="008F00C0">
            <w:pPr>
              <w:rPr>
                <w:rFonts w:cstheme="minorHAnsi"/>
              </w:rPr>
            </w:pPr>
          </w:p>
        </w:tc>
        <w:tc>
          <w:tcPr>
            <w:tcW w:w="2126" w:type="dxa"/>
            <w:vAlign w:val="center"/>
          </w:tcPr>
          <w:p w:rsidR="00DA440A" w:rsidRPr="00B519E8" w:rsidRDefault="00DA440A" w:rsidP="008F00C0">
            <w:pPr>
              <w:rPr>
                <w:rFonts w:cstheme="minorHAnsi"/>
              </w:rPr>
            </w:pPr>
          </w:p>
        </w:tc>
        <w:tc>
          <w:tcPr>
            <w:tcW w:w="4252" w:type="dxa"/>
            <w:vAlign w:val="center"/>
          </w:tcPr>
          <w:p w:rsidR="00DA440A" w:rsidRPr="00B519E8" w:rsidRDefault="00DA440A" w:rsidP="008F00C0">
            <w:pPr>
              <w:rPr>
                <w:rFonts w:cstheme="minorHAnsi"/>
              </w:rPr>
            </w:pPr>
            <w:r w:rsidRPr="00B519E8">
              <w:rPr>
                <w:rFonts w:cstheme="minorHAnsi"/>
              </w:rPr>
              <w:t xml:space="preserve">Kad se već stvaraju tzv. stalne službe, onda nema razloga da se u Velikoj Gorici tako ne riješi problem i problem općinskog državnog odvjetništva koje očito nije zagrebačko općinsko državno odvjetništvo (koje već postoji u Zagrebu i u čijem je sjedištu također kazneni odjel). </w:t>
            </w:r>
          </w:p>
        </w:tc>
        <w:tc>
          <w:tcPr>
            <w:tcW w:w="4613" w:type="dxa"/>
          </w:tcPr>
          <w:p w:rsidR="008F00C0" w:rsidRPr="00B519E8" w:rsidRDefault="008F00C0" w:rsidP="00B519E8">
            <w:pPr>
              <w:rPr>
                <w:rFonts w:cstheme="minorHAnsi"/>
              </w:rPr>
            </w:pPr>
            <w:r w:rsidRPr="00B519E8">
              <w:rPr>
                <w:rFonts w:cstheme="minorHAnsi"/>
              </w:rPr>
              <w:t>NIJE PRIHVAĆENO</w:t>
            </w:r>
          </w:p>
          <w:p w:rsidR="008F00C0" w:rsidRPr="00B519E8" w:rsidRDefault="008F00C0" w:rsidP="00B519E8">
            <w:pPr>
              <w:rPr>
                <w:rFonts w:cstheme="minorHAnsi"/>
              </w:rPr>
            </w:pPr>
          </w:p>
          <w:p w:rsidR="00224476" w:rsidRDefault="00224476" w:rsidP="00224476">
            <w:pPr>
              <w:rPr>
                <w:rFonts w:cstheme="minorHAnsi"/>
              </w:rPr>
            </w:pPr>
            <w:r>
              <w:rPr>
                <w:rFonts w:cstheme="minorHAnsi"/>
              </w:rPr>
              <w:t>Za područje Grada Velike Gorice i gradskih četvrti Grada Zagreba južno od rijeke Save te dijela Zagrebačke županije, osniva se Općinski sud u Zagrebu – jug, za kojeg će biti nadležno Općinsko državno odvjetništvo u Zagrebu – jug.</w:t>
            </w:r>
          </w:p>
          <w:p w:rsidR="00224476" w:rsidRDefault="00224476" w:rsidP="00224476">
            <w:pPr>
              <w:rPr>
                <w:rFonts w:cstheme="minorHAnsi"/>
              </w:rPr>
            </w:pPr>
          </w:p>
          <w:p w:rsidR="00DA440A" w:rsidRPr="00B519E8" w:rsidRDefault="00224476" w:rsidP="00224476">
            <w:pPr>
              <w:rPr>
                <w:rFonts w:cstheme="minorHAnsi"/>
              </w:rPr>
            </w:pPr>
            <w:r>
              <w:rPr>
                <w:rFonts w:cstheme="minorHAnsi"/>
              </w:rPr>
              <w:t>Za gradske četvrti grada Zagreba sjeverno od rijeke Save te za dio Zagrebačke županije, osniva se Općinski građanski sud u Zagrebu – sjever, Općinski kazneni sud u Zagrebu i Općinski radni sud u Zagrebu, za koje će biti nadležno Općinsko državno odvjetništvo u Zagrebu.</w:t>
            </w:r>
            <w:r w:rsidR="00DA440A" w:rsidRPr="00B519E8">
              <w:rPr>
                <w:rFonts w:cstheme="minorHAnsi"/>
              </w:rPr>
              <w:t xml:space="preserve"> </w:t>
            </w:r>
          </w:p>
        </w:tc>
      </w:tr>
      <w:tr w:rsidR="00B519E8" w:rsidRPr="00B519E8" w:rsidTr="00B519E8">
        <w:tc>
          <w:tcPr>
            <w:tcW w:w="817" w:type="dxa"/>
            <w:vMerge/>
            <w:vAlign w:val="center"/>
          </w:tcPr>
          <w:p w:rsidR="00DA440A" w:rsidRPr="00B519E8" w:rsidRDefault="00DA440A" w:rsidP="008F00C0">
            <w:pPr>
              <w:rPr>
                <w:rFonts w:cstheme="minorHAnsi"/>
              </w:rPr>
            </w:pPr>
          </w:p>
        </w:tc>
        <w:tc>
          <w:tcPr>
            <w:tcW w:w="2410" w:type="dxa"/>
            <w:vMerge/>
            <w:vAlign w:val="center"/>
          </w:tcPr>
          <w:p w:rsidR="00DA440A" w:rsidRPr="00B519E8" w:rsidRDefault="00DA440A" w:rsidP="008F00C0">
            <w:pPr>
              <w:rPr>
                <w:rFonts w:cstheme="minorHAnsi"/>
              </w:rPr>
            </w:pPr>
          </w:p>
        </w:tc>
        <w:tc>
          <w:tcPr>
            <w:tcW w:w="2126" w:type="dxa"/>
            <w:vAlign w:val="center"/>
          </w:tcPr>
          <w:p w:rsidR="00DA440A" w:rsidRPr="00B519E8" w:rsidRDefault="00DA440A" w:rsidP="008F00C0">
            <w:pPr>
              <w:rPr>
                <w:rFonts w:cstheme="minorHAnsi"/>
              </w:rPr>
            </w:pPr>
          </w:p>
        </w:tc>
        <w:tc>
          <w:tcPr>
            <w:tcW w:w="4252" w:type="dxa"/>
            <w:vAlign w:val="center"/>
          </w:tcPr>
          <w:p w:rsidR="00DA440A" w:rsidRPr="00B519E8" w:rsidRDefault="00DA440A" w:rsidP="008F00C0">
            <w:pPr>
              <w:rPr>
                <w:rFonts w:cstheme="minorHAnsi"/>
              </w:rPr>
            </w:pPr>
            <w:r w:rsidRPr="00B519E8">
              <w:rPr>
                <w:rFonts w:cstheme="minorHAnsi"/>
              </w:rPr>
              <w:t>Kod osnivanja stalnih službi nastaje problem komunikacije građana i zaposlenika s (nepostojećim) čelnikom državnog tijela (stalne službe).</w:t>
            </w:r>
          </w:p>
        </w:tc>
        <w:tc>
          <w:tcPr>
            <w:tcW w:w="4613" w:type="dxa"/>
          </w:tcPr>
          <w:p w:rsidR="008F00C0" w:rsidRPr="00B519E8" w:rsidRDefault="008F00C0" w:rsidP="00B519E8">
            <w:pPr>
              <w:rPr>
                <w:rFonts w:cstheme="minorHAnsi"/>
              </w:rPr>
            </w:pPr>
            <w:r w:rsidRPr="00B519E8">
              <w:rPr>
                <w:rFonts w:cstheme="minorHAnsi"/>
              </w:rPr>
              <w:t>NIJE PRIHVAĆENO</w:t>
            </w:r>
          </w:p>
          <w:p w:rsidR="008F00C0" w:rsidRPr="00B519E8" w:rsidRDefault="008F00C0" w:rsidP="00B519E8">
            <w:pPr>
              <w:rPr>
                <w:rFonts w:cstheme="minorHAnsi"/>
              </w:rPr>
            </w:pPr>
          </w:p>
          <w:p w:rsidR="00DA440A" w:rsidRPr="00B519E8" w:rsidRDefault="00DA440A" w:rsidP="00B519E8">
            <w:pPr>
              <w:rPr>
                <w:rFonts w:cstheme="minorHAnsi"/>
              </w:rPr>
            </w:pPr>
            <w:r w:rsidRPr="00B519E8">
              <w:rPr>
                <w:rFonts w:cstheme="minorHAnsi"/>
              </w:rPr>
              <w:t>Pitanje unutarnjeg ustrojstva pravosudnih tijela nije predmet ovog Zakona već podzakonskih akata.</w:t>
            </w:r>
          </w:p>
        </w:tc>
      </w:tr>
      <w:tr w:rsidR="00B519E8" w:rsidRPr="00B519E8" w:rsidTr="00B519E8">
        <w:tc>
          <w:tcPr>
            <w:tcW w:w="817" w:type="dxa"/>
            <w:vMerge/>
            <w:vAlign w:val="center"/>
          </w:tcPr>
          <w:p w:rsidR="00DA440A" w:rsidRPr="00B519E8" w:rsidRDefault="00DA440A" w:rsidP="008F00C0">
            <w:pPr>
              <w:rPr>
                <w:rFonts w:cstheme="minorHAnsi"/>
              </w:rPr>
            </w:pPr>
          </w:p>
        </w:tc>
        <w:tc>
          <w:tcPr>
            <w:tcW w:w="2410" w:type="dxa"/>
            <w:vMerge/>
            <w:vAlign w:val="center"/>
          </w:tcPr>
          <w:p w:rsidR="00DA440A" w:rsidRPr="00B519E8" w:rsidRDefault="00DA440A" w:rsidP="008F00C0">
            <w:pPr>
              <w:rPr>
                <w:rFonts w:cstheme="minorHAnsi"/>
              </w:rPr>
            </w:pPr>
          </w:p>
        </w:tc>
        <w:tc>
          <w:tcPr>
            <w:tcW w:w="2126" w:type="dxa"/>
            <w:vAlign w:val="center"/>
          </w:tcPr>
          <w:p w:rsidR="00DA440A" w:rsidRPr="00B519E8" w:rsidRDefault="00DA440A" w:rsidP="008F00C0">
            <w:pPr>
              <w:rPr>
                <w:rFonts w:cstheme="minorHAnsi"/>
              </w:rPr>
            </w:pPr>
          </w:p>
        </w:tc>
        <w:tc>
          <w:tcPr>
            <w:tcW w:w="4252" w:type="dxa"/>
            <w:vAlign w:val="center"/>
          </w:tcPr>
          <w:p w:rsidR="00DA440A" w:rsidRPr="00B519E8" w:rsidRDefault="00DA440A" w:rsidP="008F00C0">
            <w:pPr>
              <w:rPr>
                <w:rFonts w:cstheme="minorHAnsi"/>
              </w:rPr>
            </w:pPr>
            <w:r w:rsidRPr="00B519E8">
              <w:rPr>
                <w:rFonts w:cstheme="minorHAnsi"/>
              </w:rPr>
              <w:t xml:space="preserve">Rok stupanja na snagu ZPSDO-a nije usklađen sa stupanjem na snagu ZPSS-a, što znači da određena državna odvjetništva kroz neko vrijeme ne bi bila nadležna sukladno određenim područjima sudova. </w:t>
            </w:r>
          </w:p>
        </w:tc>
        <w:tc>
          <w:tcPr>
            <w:tcW w:w="4613" w:type="dxa"/>
          </w:tcPr>
          <w:p w:rsidR="008F00C0" w:rsidRPr="00B519E8" w:rsidRDefault="008F00C0" w:rsidP="00B519E8">
            <w:pPr>
              <w:rPr>
                <w:rFonts w:cstheme="minorHAnsi"/>
              </w:rPr>
            </w:pPr>
            <w:r w:rsidRPr="00B519E8">
              <w:rPr>
                <w:rFonts w:cstheme="minorHAnsi"/>
              </w:rPr>
              <w:t>NIJE PRIHVAĆENO</w:t>
            </w:r>
          </w:p>
          <w:p w:rsidR="008F00C0" w:rsidRPr="00B519E8" w:rsidRDefault="008F00C0" w:rsidP="00B519E8">
            <w:pPr>
              <w:rPr>
                <w:rFonts w:cstheme="minorHAnsi"/>
              </w:rPr>
            </w:pPr>
          </w:p>
          <w:p w:rsidR="00DA440A" w:rsidRPr="00B519E8" w:rsidRDefault="00DA440A" w:rsidP="00B519E8">
            <w:pPr>
              <w:rPr>
                <w:rFonts w:cstheme="minorHAnsi"/>
              </w:rPr>
            </w:pPr>
            <w:r w:rsidRPr="00B519E8">
              <w:rPr>
                <w:rFonts w:cstheme="minorHAnsi"/>
              </w:rPr>
              <w:t>Primjedba nije osnovana jer je vrijeme stupanja na snagu oba Zakona 1.1.2015.</w:t>
            </w:r>
          </w:p>
        </w:tc>
      </w:tr>
      <w:tr w:rsidR="00B519E8" w:rsidRPr="00B519E8" w:rsidTr="00B519E8">
        <w:tc>
          <w:tcPr>
            <w:tcW w:w="817" w:type="dxa"/>
            <w:vAlign w:val="center"/>
          </w:tcPr>
          <w:p w:rsidR="00DA440A" w:rsidRPr="00B519E8" w:rsidRDefault="00045E6A" w:rsidP="008F00C0">
            <w:pPr>
              <w:rPr>
                <w:rFonts w:cstheme="minorHAnsi"/>
              </w:rPr>
            </w:pPr>
            <w:r>
              <w:rPr>
                <w:rFonts w:cstheme="minorHAnsi"/>
              </w:rPr>
              <w:t>2.</w:t>
            </w:r>
          </w:p>
        </w:tc>
        <w:tc>
          <w:tcPr>
            <w:tcW w:w="2410" w:type="dxa"/>
            <w:vAlign w:val="center"/>
          </w:tcPr>
          <w:p w:rsidR="00DA440A" w:rsidRPr="00B519E8" w:rsidRDefault="00DA440A" w:rsidP="008F00C0">
            <w:pPr>
              <w:rPr>
                <w:rFonts w:cstheme="minorHAnsi"/>
              </w:rPr>
            </w:pPr>
            <w:r w:rsidRPr="00B519E8">
              <w:rPr>
                <w:rFonts w:cstheme="minorHAnsi"/>
              </w:rPr>
              <w:t>Grad Vrgorac</w:t>
            </w:r>
          </w:p>
        </w:tc>
        <w:tc>
          <w:tcPr>
            <w:tcW w:w="2126" w:type="dxa"/>
            <w:vAlign w:val="center"/>
          </w:tcPr>
          <w:p w:rsidR="00DA440A" w:rsidRPr="00B519E8" w:rsidRDefault="00DA440A" w:rsidP="008F00C0">
            <w:pPr>
              <w:spacing w:after="240"/>
              <w:rPr>
                <w:rFonts w:cstheme="minorHAnsi"/>
              </w:rPr>
            </w:pPr>
          </w:p>
        </w:tc>
        <w:tc>
          <w:tcPr>
            <w:tcW w:w="4252" w:type="dxa"/>
            <w:vAlign w:val="center"/>
          </w:tcPr>
          <w:p w:rsidR="00DA440A" w:rsidRPr="00B519E8" w:rsidRDefault="00DA440A" w:rsidP="008F00C0">
            <w:pPr>
              <w:rPr>
                <w:rFonts w:cstheme="minorHAnsi"/>
              </w:rPr>
            </w:pPr>
            <w:r w:rsidRPr="00B519E8">
              <w:rPr>
                <w:rFonts w:cstheme="minorHAnsi"/>
              </w:rPr>
              <w:t xml:space="preserve">prijedlog da se područje Grada Vrgorca izdvoji iz nadležnosti Općinskog suda u Dubrovniku, Prekršajnog suda u Dubrovniku i Općinskog državnog odvjetništva u Dubrovniku te da bude prebačeno u </w:t>
            </w:r>
            <w:r w:rsidRPr="00B519E8">
              <w:rPr>
                <w:rFonts w:cstheme="minorHAnsi"/>
              </w:rPr>
              <w:lastRenderedPageBreak/>
              <w:t>nadležnost budućeg Općinskog suda u Splitu, Prekršajnog suda u Splitu u Općinskog državnog odvjetništva u Splitu</w:t>
            </w:r>
          </w:p>
        </w:tc>
        <w:tc>
          <w:tcPr>
            <w:tcW w:w="4613" w:type="dxa"/>
          </w:tcPr>
          <w:p w:rsidR="008F00C0" w:rsidRPr="00B519E8" w:rsidRDefault="008F00C0" w:rsidP="00B519E8">
            <w:pPr>
              <w:rPr>
                <w:rFonts w:cstheme="minorHAnsi"/>
                <w:bCs/>
              </w:rPr>
            </w:pPr>
            <w:r w:rsidRPr="00B519E8">
              <w:rPr>
                <w:rFonts w:cstheme="minorHAnsi"/>
                <w:bCs/>
              </w:rPr>
              <w:lastRenderedPageBreak/>
              <w:t>NIJE PRIHVAĆENO</w:t>
            </w:r>
          </w:p>
          <w:p w:rsidR="008F00C0" w:rsidRPr="00B519E8" w:rsidRDefault="008F00C0" w:rsidP="00B519E8">
            <w:pPr>
              <w:rPr>
                <w:rFonts w:cstheme="minorHAnsi"/>
                <w:bCs/>
              </w:rPr>
            </w:pPr>
          </w:p>
          <w:p w:rsidR="00DA440A" w:rsidRPr="00B519E8" w:rsidRDefault="00DA440A" w:rsidP="00B519E8">
            <w:pPr>
              <w:rPr>
                <w:rFonts w:cstheme="minorHAnsi"/>
                <w:b/>
                <w:bCs/>
              </w:rPr>
            </w:pPr>
            <w:r w:rsidRPr="00B519E8">
              <w:rPr>
                <w:rFonts w:cstheme="minorHAnsi"/>
                <w:bCs/>
              </w:rPr>
              <w:t xml:space="preserve">S obzirom da je Stalna služba Vrgorac fizički spojena sa Općinskim sudom u Metkoviću koji prijedlogom Zakona spada u Dubrovačko </w:t>
            </w:r>
            <w:r w:rsidRPr="00B519E8">
              <w:rPr>
                <w:rFonts w:cstheme="minorHAnsi"/>
                <w:bCs/>
              </w:rPr>
              <w:lastRenderedPageBreak/>
              <w:t>pravosudno područje te s obzirom da je Vrgorac od grada Splita udaljen više od 109 km, a od Metkovića 38  km, imajući u vidu ekonomičnost i pristup građana sudu, primjedbu nije moguće uvažiti.</w:t>
            </w:r>
          </w:p>
        </w:tc>
      </w:tr>
      <w:tr w:rsidR="00B519E8" w:rsidRPr="00B519E8" w:rsidTr="00B519E8">
        <w:tc>
          <w:tcPr>
            <w:tcW w:w="817" w:type="dxa"/>
            <w:vMerge w:val="restart"/>
            <w:vAlign w:val="center"/>
          </w:tcPr>
          <w:p w:rsidR="00B519E8" w:rsidRDefault="00045E6A" w:rsidP="008F00C0">
            <w:pPr>
              <w:rPr>
                <w:rFonts w:cstheme="minorHAnsi"/>
              </w:rPr>
            </w:pPr>
            <w:r>
              <w:rPr>
                <w:rFonts w:cstheme="minorHAnsi"/>
              </w:rPr>
              <w:lastRenderedPageBreak/>
              <w:t>3.</w:t>
            </w:r>
          </w:p>
          <w:p w:rsidR="00045E6A" w:rsidRDefault="00045E6A" w:rsidP="008F00C0">
            <w:pPr>
              <w:rPr>
                <w:rFonts w:cstheme="minorHAnsi"/>
              </w:rPr>
            </w:pPr>
          </w:p>
          <w:p w:rsidR="00045E6A" w:rsidRDefault="00045E6A" w:rsidP="008F00C0">
            <w:pPr>
              <w:rPr>
                <w:rFonts w:cstheme="minorHAnsi"/>
              </w:rPr>
            </w:pPr>
            <w:r>
              <w:rPr>
                <w:rFonts w:cstheme="minorHAnsi"/>
              </w:rPr>
              <w:t>4.</w:t>
            </w:r>
          </w:p>
          <w:p w:rsidR="00045E6A" w:rsidRPr="00B519E8" w:rsidRDefault="00045E6A" w:rsidP="008F00C0">
            <w:pPr>
              <w:rPr>
                <w:rFonts w:cstheme="minorHAnsi"/>
              </w:rPr>
            </w:pPr>
            <w:r>
              <w:rPr>
                <w:rFonts w:cstheme="minorHAnsi"/>
              </w:rPr>
              <w:t>5.</w:t>
            </w:r>
          </w:p>
        </w:tc>
        <w:tc>
          <w:tcPr>
            <w:tcW w:w="2410" w:type="dxa"/>
            <w:vMerge w:val="restart"/>
            <w:vAlign w:val="center"/>
          </w:tcPr>
          <w:p w:rsidR="00B519E8" w:rsidRPr="00045E6A" w:rsidRDefault="00B519E8" w:rsidP="008F00C0">
            <w:pPr>
              <w:rPr>
                <w:rFonts w:cstheme="minorHAnsi"/>
              </w:rPr>
            </w:pPr>
            <w:r w:rsidRPr="00045E6A">
              <w:rPr>
                <w:rFonts w:cstheme="minorHAnsi"/>
              </w:rPr>
              <w:t>župan Virovitičko-podravske županije</w:t>
            </w:r>
            <w:r w:rsidRPr="00045E6A">
              <w:rPr>
                <w:rFonts w:cstheme="minorHAnsi"/>
              </w:rPr>
              <w:br w:type="page"/>
            </w:r>
          </w:p>
          <w:p w:rsidR="00B519E8" w:rsidRPr="00045E6A" w:rsidRDefault="00B519E8" w:rsidP="008F00C0">
            <w:pPr>
              <w:rPr>
                <w:rFonts w:cstheme="minorHAnsi"/>
                <w:bCs/>
              </w:rPr>
            </w:pPr>
            <w:r w:rsidRPr="00045E6A">
              <w:rPr>
                <w:rFonts w:cstheme="minorHAnsi"/>
                <w:bCs/>
              </w:rPr>
              <w:t>Općina Lukač</w:t>
            </w:r>
          </w:p>
          <w:p w:rsidR="00B519E8" w:rsidRPr="00045E6A" w:rsidRDefault="00B519E8" w:rsidP="008F00C0">
            <w:pPr>
              <w:rPr>
                <w:rFonts w:cstheme="minorHAnsi"/>
                <w:bCs/>
              </w:rPr>
            </w:pPr>
            <w:r w:rsidRPr="00045E6A">
              <w:rPr>
                <w:rFonts w:cstheme="minorHAnsi"/>
                <w:bCs/>
              </w:rPr>
              <w:br w:type="page"/>
              <w:t>Općina Suhopolje</w:t>
            </w:r>
          </w:p>
        </w:tc>
        <w:tc>
          <w:tcPr>
            <w:tcW w:w="2126" w:type="dxa"/>
            <w:vAlign w:val="center"/>
          </w:tcPr>
          <w:p w:rsidR="00B519E8" w:rsidRPr="00B519E8" w:rsidRDefault="00B519E8" w:rsidP="008F00C0">
            <w:pPr>
              <w:rPr>
                <w:rFonts w:cstheme="minorHAnsi"/>
              </w:rPr>
            </w:pPr>
            <w:r w:rsidRPr="00B519E8">
              <w:rPr>
                <w:rFonts w:cstheme="minorHAnsi"/>
              </w:rPr>
              <w:t>načelna primjedba</w:t>
            </w:r>
          </w:p>
        </w:tc>
        <w:tc>
          <w:tcPr>
            <w:tcW w:w="4252" w:type="dxa"/>
            <w:vAlign w:val="center"/>
          </w:tcPr>
          <w:p w:rsidR="00B519E8" w:rsidRPr="00B519E8" w:rsidRDefault="00B519E8" w:rsidP="008F00C0">
            <w:pPr>
              <w:rPr>
                <w:rFonts w:cstheme="minorHAnsi"/>
              </w:rPr>
            </w:pPr>
            <w:r w:rsidRPr="00B519E8">
              <w:rPr>
                <w:rFonts w:cstheme="minorHAnsi"/>
              </w:rPr>
              <w:t xml:space="preserve">Nacrtom prijedloga ovih zakona otežava se  ostvarivanje  prava građana Županije odnosno pojedinih jedinica lokalne samouprave na korištenje  institucija pravosudnog sustava bilo da se neke od njih ukidaju ili  im se sjedište premješta van područje ove Županije ili pak u  sredine koji su prostorno vrlo udaljene od  nje (Požega, Slavonski Brod,Bjelovar)  </w:t>
            </w:r>
          </w:p>
        </w:tc>
        <w:tc>
          <w:tcPr>
            <w:tcW w:w="4613" w:type="dxa"/>
          </w:tcPr>
          <w:p w:rsidR="00B519E8" w:rsidRPr="00B519E8" w:rsidRDefault="00B519E8" w:rsidP="00B519E8">
            <w:pPr>
              <w:rPr>
                <w:rFonts w:cstheme="minorHAnsi"/>
              </w:rPr>
            </w:pPr>
            <w:r w:rsidRPr="00B519E8">
              <w:rPr>
                <w:rFonts w:cstheme="minorHAnsi"/>
              </w:rPr>
              <w:t>PRIHVAĆENO</w:t>
            </w:r>
          </w:p>
        </w:tc>
      </w:tr>
      <w:tr w:rsidR="00B519E8" w:rsidRPr="00B519E8" w:rsidTr="00B519E8">
        <w:tc>
          <w:tcPr>
            <w:tcW w:w="817" w:type="dxa"/>
            <w:vMerge/>
            <w:vAlign w:val="center"/>
          </w:tcPr>
          <w:p w:rsidR="00B519E8" w:rsidRPr="00B519E8" w:rsidRDefault="00B519E8" w:rsidP="008F00C0">
            <w:pPr>
              <w:rPr>
                <w:rFonts w:cstheme="minorHAnsi"/>
              </w:rPr>
            </w:pPr>
          </w:p>
        </w:tc>
        <w:tc>
          <w:tcPr>
            <w:tcW w:w="2410" w:type="dxa"/>
            <w:vMerge/>
            <w:vAlign w:val="center"/>
          </w:tcPr>
          <w:p w:rsidR="00B519E8" w:rsidRPr="00B519E8" w:rsidRDefault="00B519E8" w:rsidP="008F00C0">
            <w:pPr>
              <w:rPr>
                <w:rFonts w:cstheme="minorHAnsi"/>
                <w:b/>
                <w:bCs/>
              </w:rPr>
            </w:pPr>
          </w:p>
        </w:tc>
        <w:tc>
          <w:tcPr>
            <w:tcW w:w="2126" w:type="dxa"/>
            <w:vAlign w:val="center"/>
          </w:tcPr>
          <w:p w:rsidR="00B519E8" w:rsidRPr="00B519E8" w:rsidRDefault="00B519E8" w:rsidP="00B519E8">
            <w:pPr>
              <w:rPr>
                <w:rFonts w:cstheme="minorHAnsi"/>
              </w:rPr>
            </w:pPr>
            <w:r w:rsidRPr="00B519E8">
              <w:rPr>
                <w:rFonts w:cstheme="minorHAnsi"/>
              </w:rPr>
              <w:t xml:space="preserve">članak 2. i 4. </w:t>
            </w:r>
          </w:p>
        </w:tc>
        <w:tc>
          <w:tcPr>
            <w:tcW w:w="4252" w:type="dxa"/>
            <w:vAlign w:val="center"/>
          </w:tcPr>
          <w:p w:rsidR="00B519E8" w:rsidRPr="00B519E8" w:rsidRDefault="00B519E8" w:rsidP="008F00C0">
            <w:pPr>
              <w:rPr>
                <w:rFonts w:cstheme="minorHAnsi"/>
              </w:rPr>
            </w:pPr>
            <w:r w:rsidRPr="00B519E8">
              <w:rPr>
                <w:rFonts w:cstheme="minorHAnsi"/>
              </w:rPr>
              <w:t>prijedlog da svaka županija, pa tako i Virovitičko-podravska županija bude sa sjedištem bar dijela pravosudnih institucija</w:t>
            </w:r>
          </w:p>
        </w:tc>
        <w:tc>
          <w:tcPr>
            <w:tcW w:w="4613" w:type="dxa"/>
          </w:tcPr>
          <w:p w:rsidR="00B519E8" w:rsidRPr="00B519E8" w:rsidRDefault="00B519E8" w:rsidP="00B519E8">
            <w:pPr>
              <w:rPr>
                <w:rFonts w:cstheme="minorHAnsi"/>
              </w:rPr>
            </w:pPr>
            <w:r w:rsidRPr="00B519E8">
              <w:rPr>
                <w:rFonts w:cstheme="minorHAnsi"/>
              </w:rPr>
              <w:t>PRIHVAĆENO</w:t>
            </w:r>
          </w:p>
        </w:tc>
      </w:tr>
      <w:tr w:rsidR="00B519E8" w:rsidRPr="00B519E8" w:rsidTr="00B519E8">
        <w:tc>
          <w:tcPr>
            <w:tcW w:w="817" w:type="dxa"/>
            <w:vMerge/>
            <w:vAlign w:val="center"/>
          </w:tcPr>
          <w:p w:rsidR="00B519E8" w:rsidRPr="00B519E8" w:rsidRDefault="00B519E8" w:rsidP="008F00C0">
            <w:pPr>
              <w:rPr>
                <w:rFonts w:cstheme="minorHAnsi"/>
              </w:rPr>
            </w:pPr>
          </w:p>
        </w:tc>
        <w:tc>
          <w:tcPr>
            <w:tcW w:w="2410" w:type="dxa"/>
            <w:vMerge/>
            <w:vAlign w:val="center"/>
          </w:tcPr>
          <w:p w:rsidR="00B519E8" w:rsidRPr="00B519E8" w:rsidRDefault="00B519E8" w:rsidP="008F00C0">
            <w:pPr>
              <w:rPr>
                <w:rFonts w:cstheme="minorHAnsi"/>
                <w:b/>
                <w:bCs/>
              </w:rPr>
            </w:pPr>
          </w:p>
        </w:tc>
        <w:tc>
          <w:tcPr>
            <w:tcW w:w="2126" w:type="dxa"/>
            <w:vAlign w:val="center"/>
          </w:tcPr>
          <w:p w:rsidR="00B519E8" w:rsidRPr="00B519E8" w:rsidRDefault="00B519E8" w:rsidP="00B519E8">
            <w:pPr>
              <w:rPr>
                <w:rFonts w:cstheme="minorHAnsi"/>
              </w:rPr>
            </w:pPr>
            <w:r w:rsidRPr="00B519E8">
              <w:rPr>
                <w:rFonts w:cstheme="minorHAnsi"/>
              </w:rPr>
              <w:t xml:space="preserve">članak 2. i 4. </w:t>
            </w:r>
          </w:p>
        </w:tc>
        <w:tc>
          <w:tcPr>
            <w:tcW w:w="4252" w:type="dxa"/>
            <w:vAlign w:val="center"/>
          </w:tcPr>
          <w:p w:rsidR="00B519E8" w:rsidRPr="00B519E8" w:rsidRDefault="00B519E8" w:rsidP="008F00C0">
            <w:pPr>
              <w:rPr>
                <w:rFonts w:cstheme="minorHAnsi"/>
              </w:rPr>
            </w:pPr>
            <w:r w:rsidRPr="00B519E8">
              <w:rPr>
                <w:rFonts w:cstheme="minorHAnsi"/>
              </w:rPr>
              <w:t xml:space="preserve">prijedlog za osnivanje </w:t>
            </w:r>
            <w:r w:rsidRPr="00B519E8">
              <w:rPr>
                <w:rFonts w:cstheme="minorHAnsi"/>
              </w:rPr>
              <w:br/>
              <w:t xml:space="preserve">Općinskog suda u Virovitici sa mogućim stalnim službama u Orahovici i Slatini, </w:t>
            </w:r>
            <w:r w:rsidRPr="00B519E8">
              <w:rPr>
                <w:rFonts w:cstheme="minorHAnsi"/>
              </w:rPr>
              <w:br/>
              <w:t xml:space="preserve">Prekršajnog suda u Virovitici sa stalnim službama u Orahovici i Slatini te </w:t>
            </w:r>
            <w:r w:rsidRPr="00B519E8">
              <w:rPr>
                <w:rFonts w:cstheme="minorHAnsi"/>
              </w:rPr>
              <w:br/>
              <w:t>Općinskog državnog odvjetništva u Virovitici i službama u Slatini i Orahovici</w:t>
            </w:r>
          </w:p>
        </w:tc>
        <w:tc>
          <w:tcPr>
            <w:tcW w:w="4613" w:type="dxa"/>
          </w:tcPr>
          <w:p w:rsidR="00B519E8" w:rsidRPr="00B519E8" w:rsidRDefault="00B519E8" w:rsidP="00B519E8">
            <w:pPr>
              <w:rPr>
                <w:rFonts w:cstheme="minorHAnsi"/>
              </w:rPr>
            </w:pPr>
            <w:r w:rsidRPr="00B519E8">
              <w:rPr>
                <w:rFonts w:cstheme="minorHAnsi"/>
              </w:rPr>
              <w:t>PRIHVAĆENO</w:t>
            </w:r>
          </w:p>
        </w:tc>
      </w:tr>
      <w:tr w:rsidR="00B519E8" w:rsidRPr="00B519E8" w:rsidTr="00B519E8">
        <w:tc>
          <w:tcPr>
            <w:tcW w:w="817" w:type="dxa"/>
            <w:vMerge/>
            <w:vAlign w:val="center"/>
          </w:tcPr>
          <w:p w:rsidR="00B519E8" w:rsidRPr="00B519E8" w:rsidRDefault="00B519E8" w:rsidP="008F00C0">
            <w:pPr>
              <w:rPr>
                <w:rFonts w:cstheme="minorHAnsi"/>
              </w:rPr>
            </w:pPr>
          </w:p>
        </w:tc>
        <w:tc>
          <w:tcPr>
            <w:tcW w:w="2410" w:type="dxa"/>
            <w:vMerge/>
            <w:vAlign w:val="center"/>
          </w:tcPr>
          <w:p w:rsidR="00B519E8" w:rsidRPr="00B519E8" w:rsidRDefault="00B519E8" w:rsidP="008F00C0">
            <w:pPr>
              <w:rPr>
                <w:rFonts w:cstheme="minorHAnsi"/>
                <w:b/>
                <w:bCs/>
              </w:rPr>
            </w:pPr>
          </w:p>
        </w:tc>
        <w:tc>
          <w:tcPr>
            <w:tcW w:w="2126" w:type="dxa"/>
            <w:vAlign w:val="center"/>
          </w:tcPr>
          <w:p w:rsidR="00B519E8" w:rsidRPr="00B519E8" w:rsidRDefault="00B519E8" w:rsidP="00B519E8">
            <w:pPr>
              <w:rPr>
                <w:rFonts w:cstheme="minorHAnsi"/>
              </w:rPr>
            </w:pPr>
            <w:r w:rsidRPr="00B519E8">
              <w:rPr>
                <w:rFonts w:cstheme="minorHAnsi"/>
              </w:rPr>
              <w:t xml:space="preserve">članak 2. i 4. </w:t>
            </w:r>
          </w:p>
        </w:tc>
        <w:tc>
          <w:tcPr>
            <w:tcW w:w="4252" w:type="dxa"/>
            <w:vAlign w:val="center"/>
          </w:tcPr>
          <w:p w:rsidR="00B519E8" w:rsidRPr="00B519E8" w:rsidRDefault="00B519E8" w:rsidP="008F00C0">
            <w:pPr>
              <w:rPr>
                <w:rFonts w:cstheme="minorHAnsi"/>
              </w:rPr>
            </w:pPr>
            <w:r w:rsidRPr="00B519E8">
              <w:rPr>
                <w:rFonts w:cstheme="minorHAnsi"/>
              </w:rPr>
              <w:t>zadržati nadležnost Županijskog suda u Bjelovaru i Županijskog državnog odvjetništva za područje svih JLS (općina i gradova) ove Županije</w:t>
            </w:r>
          </w:p>
        </w:tc>
        <w:tc>
          <w:tcPr>
            <w:tcW w:w="4613" w:type="dxa"/>
          </w:tcPr>
          <w:p w:rsidR="00B519E8" w:rsidRPr="00B519E8" w:rsidRDefault="00B519E8" w:rsidP="00B519E8">
            <w:pPr>
              <w:rPr>
                <w:rFonts w:cstheme="minorHAnsi"/>
              </w:rPr>
            </w:pPr>
            <w:r w:rsidRPr="00B519E8">
              <w:rPr>
                <w:rFonts w:cstheme="minorHAnsi"/>
              </w:rPr>
              <w:t>PRIHVAĆENO</w:t>
            </w:r>
          </w:p>
        </w:tc>
      </w:tr>
      <w:tr w:rsidR="00B519E8" w:rsidRPr="00B519E8" w:rsidTr="00B519E8">
        <w:tc>
          <w:tcPr>
            <w:tcW w:w="817" w:type="dxa"/>
            <w:vAlign w:val="center"/>
          </w:tcPr>
          <w:p w:rsidR="008F00C0" w:rsidRPr="00B519E8" w:rsidRDefault="00045E6A" w:rsidP="008F00C0">
            <w:pPr>
              <w:rPr>
                <w:rFonts w:cstheme="minorHAnsi"/>
              </w:rPr>
            </w:pPr>
            <w:r>
              <w:rPr>
                <w:rFonts w:cstheme="minorHAnsi"/>
              </w:rPr>
              <w:t>6.</w:t>
            </w:r>
          </w:p>
        </w:tc>
        <w:tc>
          <w:tcPr>
            <w:tcW w:w="2410" w:type="dxa"/>
            <w:vAlign w:val="center"/>
          </w:tcPr>
          <w:p w:rsidR="008F00C0" w:rsidRPr="00B519E8" w:rsidRDefault="008F00C0" w:rsidP="008F00C0">
            <w:pPr>
              <w:rPr>
                <w:rFonts w:cstheme="minorHAnsi"/>
              </w:rPr>
            </w:pPr>
            <w:r w:rsidRPr="00B519E8">
              <w:rPr>
                <w:rFonts w:cstheme="minorHAnsi"/>
              </w:rPr>
              <w:t>Općina Pitomača</w:t>
            </w:r>
          </w:p>
        </w:tc>
        <w:tc>
          <w:tcPr>
            <w:tcW w:w="2126" w:type="dxa"/>
            <w:vAlign w:val="center"/>
          </w:tcPr>
          <w:p w:rsidR="008F00C0" w:rsidRPr="00B519E8" w:rsidRDefault="008F00C0" w:rsidP="00B519E8">
            <w:pPr>
              <w:rPr>
                <w:rFonts w:cstheme="minorHAnsi"/>
              </w:rPr>
            </w:pPr>
            <w:r w:rsidRPr="00B519E8">
              <w:rPr>
                <w:rFonts w:cstheme="minorHAnsi"/>
              </w:rPr>
              <w:t xml:space="preserve">članak 2. i 4. </w:t>
            </w:r>
          </w:p>
        </w:tc>
        <w:tc>
          <w:tcPr>
            <w:tcW w:w="4252" w:type="dxa"/>
            <w:vAlign w:val="center"/>
          </w:tcPr>
          <w:p w:rsidR="008F00C0" w:rsidRPr="00B519E8" w:rsidRDefault="008F00C0" w:rsidP="008F00C0">
            <w:pPr>
              <w:rPr>
                <w:rFonts w:cstheme="minorHAnsi"/>
              </w:rPr>
            </w:pPr>
            <w:r w:rsidRPr="00B519E8">
              <w:rPr>
                <w:rFonts w:cstheme="minorHAnsi"/>
              </w:rPr>
              <w:t xml:space="preserve">prijedlog za osnivanje </w:t>
            </w:r>
            <w:r w:rsidRPr="00B519E8">
              <w:rPr>
                <w:rFonts w:cstheme="minorHAnsi"/>
              </w:rPr>
              <w:br/>
              <w:t xml:space="preserve">Općinskog suda u Virovitici sa mogućim stalnim službama u Orahovici, Slatini i Pitomači </w:t>
            </w:r>
            <w:r w:rsidRPr="00B519E8">
              <w:rPr>
                <w:rFonts w:cstheme="minorHAnsi"/>
              </w:rPr>
              <w:br/>
              <w:t>Prekršajnog suda u Virovitici sa stalnim službama u Orahovici, Slatini i Pitomači</w:t>
            </w:r>
            <w:r w:rsidRPr="00B519E8">
              <w:rPr>
                <w:rFonts w:cstheme="minorHAnsi"/>
              </w:rPr>
              <w:br/>
              <w:t xml:space="preserve">Općinskog državnog odvjetništva u Virovitici </w:t>
            </w:r>
            <w:r w:rsidRPr="00B519E8">
              <w:rPr>
                <w:rFonts w:cstheme="minorHAnsi"/>
              </w:rPr>
              <w:lastRenderedPageBreak/>
              <w:t>i službama u Slatini, Orahovici i Pitomači</w:t>
            </w:r>
          </w:p>
        </w:tc>
        <w:tc>
          <w:tcPr>
            <w:tcW w:w="4613" w:type="dxa"/>
          </w:tcPr>
          <w:p w:rsidR="008F00C0" w:rsidRPr="00B519E8" w:rsidRDefault="00B519E8" w:rsidP="00B519E8">
            <w:pPr>
              <w:rPr>
                <w:rFonts w:cstheme="minorHAnsi"/>
              </w:rPr>
            </w:pPr>
            <w:r w:rsidRPr="00B519E8">
              <w:rPr>
                <w:rFonts w:cstheme="minorHAnsi"/>
              </w:rPr>
              <w:lastRenderedPageBreak/>
              <w:t>PRIHVAĆENO</w:t>
            </w:r>
          </w:p>
        </w:tc>
      </w:tr>
      <w:tr w:rsidR="00B519E8" w:rsidRPr="00B519E8" w:rsidTr="00B519E8">
        <w:tc>
          <w:tcPr>
            <w:tcW w:w="817" w:type="dxa"/>
            <w:vAlign w:val="center"/>
          </w:tcPr>
          <w:p w:rsidR="008F00C0" w:rsidRPr="00B519E8" w:rsidRDefault="00045E6A" w:rsidP="008F00C0">
            <w:pPr>
              <w:rPr>
                <w:rFonts w:cstheme="minorHAnsi"/>
              </w:rPr>
            </w:pPr>
            <w:r>
              <w:rPr>
                <w:rFonts w:cstheme="minorHAnsi"/>
              </w:rPr>
              <w:lastRenderedPageBreak/>
              <w:t>7.</w:t>
            </w:r>
          </w:p>
        </w:tc>
        <w:tc>
          <w:tcPr>
            <w:tcW w:w="2410" w:type="dxa"/>
            <w:vAlign w:val="center"/>
          </w:tcPr>
          <w:p w:rsidR="008F00C0" w:rsidRPr="00B519E8" w:rsidRDefault="008F00C0" w:rsidP="008F00C0">
            <w:pPr>
              <w:rPr>
                <w:rFonts w:cstheme="minorHAnsi"/>
              </w:rPr>
            </w:pPr>
            <w:r w:rsidRPr="00B519E8">
              <w:rPr>
                <w:rFonts w:cstheme="minorHAnsi"/>
              </w:rPr>
              <w:t>Grad Nova Gradiška</w:t>
            </w:r>
          </w:p>
        </w:tc>
        <w:tc>
          <w:tcPr>
            <w:tcW w:w="2126" w:type="dxa"/>
            <w:vAlign w:val="center"/>
          </w:tcPr>
          <w:p w:rsidR="008F00C0" w:rsidRPr="00B519E8" w:rsidRDefault="008F00C0" w:rsidP="008F00C0">
            <w:pPr>
              <w:rPr>
                <w:rFonts w:cstheme="minorHAnsi"/>
              </w:rPr>
            </w:pPr>
            <w:r w:rsidRPr="00B519E8">
              <w:rPr>
                <w:rFonts w:cstheme="minorHAnsi"/>
              </w:rPr>
              <w:t> </w:t>
            </w:r>
          </w:p>
        </w:tc>
        <w:tc>
          <w:tcPr>
            <w:tcW w:w="4252" w:type="dxa"/>
            <w:vAlign w:val="center"/>
          </w:tcPr>
          <w:p w:rsidR="008F00C0" w:rsidRPr="00B519E8" w:rsidRDefault="008F00C0" w:rsidP="008F00C0">
            <w:pPr>
              <w:rPr>
                <w:rFonts w:cstheme="minorHAnsi"/>
              </w:rPr>
            </w:pPr>
            <w:r w:rsidRPr="00B519E8">
              <w:rPr>
                <w:rFonts w:cstheme="minorHAnsi"/>
              </w:rPr>
              <w:t>prijedlog izmjene predloženih reformskih propisa u pravosuđu na način da se u gradu Nova Gradiška zadrže te i dalje, sukladno zakonskim propisima, djeluju Općinski i Prekršajni sud Nova Gradiška, kao i Općinsko državno odvjetništvo</w:t>
            </w:r>
          </w:p>
        </w:tc>
        <w:tc>
          <w:tcPr>
            <w:tcW w:w="4613" w:type="dxa"/>
          </w:tcPr>
          <w:p w:rsidR="00B519E8" w:rsidRPr="00B519E8" w:rsidRDefault="00B519E8" w:rsidP="00B519E8">
            <w:pPr>
              <w:rPr>
                <w:rFonts w:cstheme="minorHAnsi"/>
              </w:rPr>
            </w:pPr>
            <w:r w:rsidRPr="00B519E8">
              <w:rPr>
                <w:rFonts w:cstheme="minorHAnsi"/>
              </w:rPr>
              <w:t>NIJE PRIHVAĆENO</w:t>
            </w:r>
          </w:p>
          <w:p w:rsidR="00B519E8" w:rsidRPr="00B519E8" w:rsidRDefault="00B519E8" w:rsidP="00B519E8">
            <w:pPr>
              <w:rPr>
                <w:rFonts w:cstheme="minorHAnsi"/>
              </w:rPr>
            </w:pPr>
          </w:p>
          <w:p w:rsidR="008F00C0" w:rsidRPr="00B519E8" w:rsidRDefault="008F00C0" w:rsidP="00B519E8">
            <w:pPr>
              <w:rPr>
                <w:rFonts w:cstheme="minorHAnsi"/>
              </w:rPr>
            </w:pPr>
            <w:r w:rsidRPr="00B519E8">
              <w:rPr>
                <w:rFonts w:cstheme="minorHAnsi"/>
              </w:rPr>
              <w:t xml:space="preserve">Zakonom je predviđeno da se područje Republike Hrvatske podijeli na 15 pravosudnih područja. </w:t>
            </w:r>
            <w:r w:rsidRPr="00B519E8">
              <w:rPr>
                <w:rFonts w:cstheme="minorHAnsi"/>
              </w:rPr>
              <w:br/>
              <w:t>Predložena reorganizacija polazi od toga da se na području svake županije ustanovljuje jedan općinski i jedan prekršajni sud, s time da je sjedište ovih sudova u sjedištu županijskih sudova, a županijama koje nemaju županijski sud, sjedište općinskih i prekršajnih sudova je u sjedištu županije. Stoga će za područje grada Nove Gradiške  biti nadležan Općinski odnosno Prekršajni sud u Slavonskom Brodu te općinsko državno odvjetništvo u Slavonskom Brodu, a u samom gradu Novoj Gradiški nastavit će s radom Stalne službe navedenih pravosudnih tijela.</w:t>
            </w:r>
          </w:p>
        </w:tc>
      </w:tr>
      <w:tr w:rsidR="00B519E8" w:rsidRPr="00B519E8" w:rsidTr="00B519E8">
        <w:tc>
          <w:tcPr>
            <w:tcW w:w="817" w:type="dxa"/>
            <w:vMerge w:val="restart"/>
            <w:vAlign w:val="center"/>
          </w:tcPr>
          <w:p w:rsidR="00B519E8" w:rsidRDefault="00045E6A" w:rsidP="008F00C0">
            <w:pPr>
              <w:rPr>
                <w:rFonts w:cstheme="minorHAnsi"/>
              </w:rPr>
            </w:pPr>
            <w:r>
              <w:rPr>
                <w:rFonts w:cstheme="minorHAnsi"/>
              </w:rPr>
              <w:t>8.</w:t>
            </w:r>
          </w:p>
          <w:p w:rsidR="00045E6A" w:rsidRDefault="00045E6A" w:rsidP="008F00C0">
            <w:pPr>
              <w:rPr>
                <w:rFonts w:cstheme="minorHAnsi"/>
              </w:rPr>
            </w:pPr>
            <w:r>
              <w:rPr>
                <w:rFonts w:cstheme="minorHAnsi"/>
              </w:rPr>
              <w:t>9.</w:t>
            </w:r>
          </w:p>
          <w:p w:rsidR="00045E6A" w:rsidRDefault="00045E6A" w:rsidP="008F00C0">
            <w:pPr>
              <w:rPr>
                <w:rFonts w:cstheme="minorHAnsi"/>
              </w:rPr>
            </w:pPr>
            <w:r>
              <w:rPr>
                <w:rFonts w:cstheme="minorHAnsi"/>
              </w:rPr>
              <w:t>10.</w:t>
            </w:r>
          </w:p>
          <w:p w:rsidR="00045E6A" w:rsidRDefault="00045E6A" w:rsidP="008F00C0">
            <w:pPr>
              <w:rPr>
                <w:rFonts w:cstheme="minorHAnsi"/>
              </w:rPr>
            </w:pPr>
            <w:r>
              <w:rPr>
                <w:rFonts w:cstheme="minorHAnsi"/>
              </w:rPr>
              <w:t>11.</w:t>
            </w:r>
          </w:p>
          <w:p w:rsidR="00045E6A" w:rsidRDefault="00045E6A" w:rsidP="008F00C0">
            <w:pPr>
              <w:rPr>
                <w:rFonts w:cstheme="minorHAnsi"/>
              </w:rPr>
            </w:pPr>
            <w:r>
              <w:rPr>
                <w:rFonts w:cstheme="minorHAnsi"/>
              </w:rPr>
              <w:t>12.</w:t>
            </w:r>
          </w:p>
          <w:p w:rsidR="00045E6A" w:rsidRDefault="00045E6A" w:rsidP="008F00C0">
            <w:pPr>
              <w:rPr>
                <w:rFonts w:cstheme="minorHAnsi"/>
              </w:rPr>
            </w:pPr>
            <w:r>
              <w:rPr>
                <w:rFonts w:cstheme="minorHAnsi"/>
              </w:rPr>
              <w:t>13.</w:t>
            </w:r>
          </w:p>
          <w:p w:rsidR="00045E6A" w:rsidRPr="00B519E8" w:rsidRDefault="00045E6A" w:rsidP="008F00C0">
            <w:pPr>
              <w:rPr>
                <w:rFonts w:cstheme="minorHAnsi"/>
              </w:rPr>
            </w:pPr>
            <w:r>
              <w:rPr>
                <w:rFonts w:cstheme="minorHAnsi"/>
              </w:rPr>
              <w:t>14.</w:t>
            </w:r>
          </w:p>
        </w:tc>
        <w:tc>
          <w:tcPr>
            <w:tcW w:w="2410" w:type="dxa"/>
            <w:vMerge w:val="restart"/>
            <w:vAlign w:val="center"/>
          </w:tcPr>
          <w:p w:rsidR="00B519E8" w:rsidRPr="00045E6A" w:rsidRDefault="00B519E8" w:rsidP="008F00C0">
            <w:pPr>
              <w:rPr>
                <w:rFonts w:cstheme="minorHAnsi"/>
                <w:bCs/>
              </w:rPr>
            </w:pPr>
            <w:r w:rsidRPr="00045E6A">
              <w:rPr>
                <w:rFonts w:cstheme="minorHAnsi"/>
              </w:rPr>
              <w:t>Grad Orahovica</w:t>
            </w:r>
            <w:r w:rsidRPr="00045E6A">
              <w:rPr>
                <w:rFonts w:cstheme="minorHAnsi"/>
              </w:rPr>
              <w:br/>
              <w:t>Općina Crnac</w:t>
            </w:r>
            <w:r w:rsidRPr="00045E6A">
              <w:rPr>
                <w:rFonts w:cstheme="minorHAnsi"/>
              </w:rPr>
              <w:br/>
              <w:t>Općina Čačinci</w:t>
            </w:r>
            <w:r w:rsidRPr="00045E6A">
              <w:rPr>
                <w:rFonts w:cstheme="minorHAnsi"/>
                <w:bCs/>
              </w:rPr>
              <w:br/>
              <w:t>Općina Gradina</w:t>
            </w:r>
            <w:r w:rsidRPr="00045E6A">
              <w:rPr>
                <w:rFonts w:cstheme="minorHAnsi"/>
                <w:bCs/>
              </w:rPr>
              <w:br/>
            </w:r>
            <w:r w:rsidRPr="00045E6A">
              <w:rPr>
                <w:rFonts w:cstheme="minorHAnsi"/>
              </w:rPr>
              <w:t>Općina Nova Bukovica</w:t>
            </w:r>
            <w:r w:rsidRPr="00045E6A">
              <w:rPr>
                <w:rFonts w:cstheme="minorHAnsi"/>
                <w:bCs/>
              </w:rPr>
              <w:br/>
              <w:t>Općina Špišić Bukovica</w:t>
            </w:r>
            <w:r w:rsidRPr="00045E6A">
              <w:rPr>
                <w:rFonts w:cstheme="minorHAnsi"/>
                <w:bCs/>
              </w:rPr>
              <w:br/>
            </w:r>
            <w:r w:rsidRPr="00045E6A">
              <w:rPr>
                <w:rFonts w:cstheme="minorHAnsi"/>
              </w:rPr>
              <w:t>Općina Voćin</w:t>
            </w:r>
          </w:p>
        </w:tc>
        <w:tc>
          <w:tcPr>
            <w:tcW w:w="2126" w:type="dxa"/>
            <w:vAlign w:val="center"/>
          </w:tcPr>
          <w:p w:rsidR="00B519E8" w:rsidRPr="00B519E8" w:rsidRDefault="00B519E8" w:rsidP="00B519E8">
            <w:pPr>
              <w:rPr>
                <w:rFonts w:cstheme="minorHAnsi"/>
              </w:rPr>
            </w:pPr>
            <w:r w:rsidRPr="00B519E8">
              <w:rPr>
                <w:rFonts w:cstheme="minorHAnsi"/>
              </w:rPr>
              <w:t xml:space="preserve">članak 2. i 4. </w:t>
            </w:r>
          </w:p>
        </w:tc>
        <w:tc>
          <w:tcPr>
            <w:tcW w:w="4252" w:type="dxa"/>
            <w:vAlign w:val="center"/>
          </w:tcPr>
          <w:p w:rsidR="00B519E8" w:rsidRPr="00B519E8" w:rsidRDefault="00B519E8" w:rsidP="008F00C0">
            <w:pPr>
              <w:rPr>
                <w:rFonts w:cstheme="minorHAnsi"/>
              </w:rPr>
            </w:pPr>
            <w:r w:rsidRPr="00B519E8">
              <w:rPr>
                <w:rFonts w:cstheme="minorHAnsi"/>
              </w:rPr>
              <w:t>prijedlog da svaka županija, pa tako i Virovitičko-podravska županija bude sa sjedištem bar dijela pravosudnih institucija</w:t>
            </w:r>
          </w:p>
        </w:tc>
        <w:tc>
          <w:tcPr>
            <w:tcW w:w="4613" w:type="dxa"/>
          </w:tcPr>
          <w:p w:rsidR="00B519E8" w:rsidRPr="00B519E8" w:rsidRDefault="00B519E8" w:rsidP="00B519E8">
            <w:pPr>
              <w:rPr>
                <w:rFonts w:cstheme="minorHAnsi"/>
              </w:rPr>
            </w:pPr>
            <w:r w:rsidRPr="00B519E8">
              <w:rPr>
                <w:rFonts w:cstheme="minorHAnsi"/>
              </w:rPr>
              <w:t>PRIHVAĆENO</w:t>
            </w:r>
          </w:p>
        </w:tc>
      </w:tr>
      <w:tr w:rsidR="00B519E8" w:rsidRPr="00B519E8" w:rsidTr="00B519E8">
        <w:tc>
          <w:tcPr>
            <w:tcW w:w="817" w:type="dxa"/>
            <w:vMerge/>
            <w:vAlign w:val="center"/>
          </w:tcPr>
          <w:p w:rsidR="00B519E8" w:rsidRPr="00B519E8" w:rsidRDefault="00B519E8" w:rsidP="008F00C0">
            <w:pPr>
              <w:rPr>
                <w:rFonts w:cstheme="minorHAnsi"/>
              </w:rPr>
            </w:pPr>
          </w:p>
        </w:tc>
        <w:tc>
          <w:tcPr>
            <w:tcW w:w="2410" w:type="dxa"/>
            <w:vMerge/>
            <w:vAlign w:val="center"/>
          </w:tcPr>
          <w:p w:rsidR="00B519E8" w:rsidRPr="00B519E8" w:rsidRDefault="00B519E8" w:rsidP="008F00C0">
            <w:pPr>
              <w:rPr>
                <w:rFonts w:cstheme="minorHAnsi"/>
                <w:b/>
                <w:bCs/>
              </w:rPr>
            </w:pPr>
          </w:p>
        </w:tc>
        <w:tc>
          <w:tcPr>
            <w:tcW w:w="2126" w:type="dxa"/>
            <w:vAlign w:val="center"/>
          </w:tcPr>
          <w:p w:rsidR="00B519E8" w:rsidRPr="00B519E8" w:rsidRDefault="00B519E8" w:rsidP="00B519E8">
            <w:pPr>
              <w:rPr>
                <w:rFonts w:cstheme="minorHAnsi"/>
              </w:rPr>
            </w:pPr>
            <w:r w:rsidRPr="00B519E8">
              <w:rPr>
                <w:rFonts w:cstheme="minorHAnsi"/>
              </w:rPr>
              <w:t xml:space="preserve">članak 2. i 4. </w:t>
            </w:r>
          </w:p>
        </w:tc>
        <w:tc>
          <w:tcPr>
            <w:tcW w:w="4252" w:type="dxa"/>
            <w:vAlign w:val="center"/>
          </w:tcPr>
          <w:p w:rsidR="00B519E8" w:rsidRPr="00B519E8" w:rsidRDefault="00B519E8" w:rsidP="008F00C0">
            <w:pPr>
              <w:rPr>
                <w:rFonts w:cstheme="minorHAnsi"/>
              </w:rPr>
            </w:pPr>
            <w:r w:rsidRPr="00B519E8">
              <w:rPr>
                <w:rFonts w:cstheme="minorHAnsi"/>
              </w:rPr>
              <w:t xml:space="preserve">prijedlog za osnivanje </w:t>
            </w:r>
            <w:r w:rsidRPr="00B519E8">
              <w:rPr>
                <w:rFonts w:cstheme="minorHAnsi"/>
              </w:rPr>
              <w:br/>
              <w:t xml:space="preserve">Općinskog suda u Virovitici sa mogućim stalnim službama u Orahovici i Slatini, </w:t>
            </w:r>
            <w:r w:rsidRPr="00B519E8">
              <w:rPr>
                <w:rFonts w:cstheme="minorHAnsi"/>
              </w:rPr>
              <w:br/>
              <w:t xml:space="preserve">Prekršajnog suda u Slatini sa stalnim službama u Orahovici i Virovitici te </w:t>
            </w:r>
            <w:r w:rsidRPr="00B519E8">
              <w:rPr>
                <w:rFonts w:cstheme="minorHAnsi"/>
              </w:rPr>
              <w:br/>
              <w:t>Općinskog državnog odvjetništva u Virovitici i službama u Slatini i Orahovici</w:t>
            </w:r>
          </w:p>
        </w:tc>
        <w:tc>
          <w:tcPr>
            <w:tcW w:w="4613" w:type="dxa"/>
          </w:tcPr>
          <w:p w:rsidR="00B519E8" w:rsidRPr="00B519E8" w:rsidRDefault="00B519E8" w:rsidP="00B519E8">
            <w:pPr>
              <w:rPr>
                <w:rFonts w:cstheme="minorHAnsi"/>
              </w:rPr>
            </w:pPr>
            <w:r w:rsidRPr="00B519E8">
              <w:rPr>
                <w:rFonts w:cstheme="minorHAnsi"/>
              </w:rPr>
              <w:t>PRIHVAĆENO</w:t>
            </w:r>
          </w:p>
        </w:tc>
      </w:tr>
      <w:tr w:rsidR="00B519E8" w:rsidRPr="00B519E8" w:rsidTr="00B519E8">
        <w:tc>
          <w:tcPr>
            <w:tcW w:w="817" w:type="dxa"/>
            <w:vMerge/>
            <w:vAlign w:val="center"/>
          </w:tcPr>
          <w:p w:rsidR="00B519E8" w:rsidRPr="00B519E8" w:rsidRDefault="00B519E8" w:rsidP="008F00C0">
            <w:pPr>
              <w:rPr>
                <w:rFonts w:cstheme="minorHAnsi"/>
              </w:rPr>
            </w:pPr>
          </w:p>
        </w:tc>
        <w:tc>
          <w:tcPr>
            <w:tcW w:w="2410" w:type="dxa"/>
            <w:vMerge/>
            <w:vAlign w:val="center"/>
          </w:tcPr>
          <w:p w:rsidR="00B519E8" w:rsidRPr="00B519E8" w:rsidRDefault="00B519E8" w:rsidP="008F00C0">
            <w:pPr>
              <w:rPr>
                <w:rFonts w:cstheme="minorHAnsi"/>
                <w:b/>
                <w:bCs/>
              </w:rPr>
            </w:pPr>
          </w:p>
        </w:tc>
        <w:tc>
          <w:tcPr>
            <w:tcW w:w="2126" w:type="dxa"/>
            <w:vAlign w:val="center"/>
          </w:tcPr>
          <w:p w:rsidR="00B519E8" w:rsidRPr="00B519E8" w:rsidRDefault="00B519E8" w:rsidP="008F00C0">
            <w:pPr>
              <w:rPr>
                <w:rFonts w:cstheme="minorHAnsi"/>
              </w:rPr>
            </w:pPr>
            <w:r w:rsidRPr="00B519E8">
              <w:rPr>
                <w:rFonts w:cstheme="minorHAnsi"/>
              </w:rPr>
              <w:t> </w:t>
            </w:r>
          </w:p>
        </w:tc>
        <w:tc>
          <w:tcPr>
            <w:tcW w:w="4252" w:type="dxa"/>
            <w:vAlign w:val="center"/>
          </w:tcPr>
          <w:p w:rsidR="00B519E8" w:rsidRPr="00B519E8" w:rsidRDefault="00B519E8" w:rsidP="008F00C0">
            <w:pPr>
              <w:rPr>
                <w:rFonts w:cstheme="minorHAnsi"/>
              </w:rPr>
            </w:pPr>
            <w:r w:rsidRPr="00B519E8">
              <w:rPr>
                <w:rFonts w:cstheme="minorHAnsi"/>
              </w:rPr>
              <w:t>zadržati nadležnost Županijskog suda u Bjelovaru i Županijskog državnog odvjetništva za područje svih JLS (općina i gradova) ove Županije</w:t>
            </w:r>
          </w:p>
        </w:tc>
        <w:tc>
          <w:tcPr>
            <w:tcW w:w="4613" w:type="dxa"/>
          </w:tcPr>
          <w:p w:rsidR="00B519E8" w:rsidRPr="00B519E8" w:rsidRDefault="00B519E8" w:rsidP="00B519E8">
            <w:pPr>
              <w:rPr>
                <w:rFonts w:cstheme="minorHAnsi"/>
              </w:rPr>
            </w:pPr>
            <w:r w:rsidRPr="00B519E8">
              <w:rPr>
                <w:rFonts w:cstheme="minorHAnsi"/>
              </w:rPr>
              <w:t>PRIHVAĆENO</w:t>
            </w:r>
          </w:p>
        </w:tc>
      </w:tr>
      <w:tr w:rsidR="00B519E8" w:rsidRPr="00B519E8" w:rsidTr="00B519E8">
        <w:tc>
          <w:tcPr>
            <w:tcW w:w="817" w:type="dxa"/>
            <w:vMerge w:val="restart"/>
            <w:vAlign w:val="center"/>
          </w:tcPr>
          <w:p w:rsidR="00B519E8" w:rsidRDefault="00045E6A" w:rsidP="008F00C0">
            <w:pPr>
              <w:rPr>
                <w:rFonts w:cstheme="minorHAnsi"/>
              </w:rPr>
            </w:pPr>
            <w:r>
              <w:rPr>
                <w:rFonts w:cstheme="minorHAnsi"/>
              </w:rPr>
              <w:t>15.</w:t>
            </w:r>
          </w:p>
          <w:p w:rsidR="00045E6A" w:rsidRDefault="00045E6A" w:rsidP="008F00C0">
            <w:pPr>
              <w:rPr>
                <w:rFonts w:cstheme="minorHAnsi"/>
              </w:rPr>
            </w:pPr>
            <w:r>
              <w:rPr>
                <w:rFonts w:cstheme="minorHAnsi"/>
              </w:rPr>
              <w:t>16.</w:t>
            </w:r>
          </w:p>
          <w:p w:rsidR="00045E6A" w:rsidRDefault="00045E6A" w:rsidP="008F00C0">
            <w:pPr>
              <w:rPr>
                <w:rFonts w:cstheme="minorHAnsi"/>
              </w:rPr>
            </w:pPr>
            <w:r>
              <w:rPr>
                <w:rFonts w:cstheme="minorHAnsi"/>
              </w:rPr>
              <w:t>17.</w:t>
            </w:r>
          </w:p>
          <w:p w:rsidR="00045E6A" w:rsidRPr="00B519E8" w:rsidRDefault="00045E6A" w:rsidP="008F00C0">
            <w:pPr>
              <w:rPr>
                <w:rFonts w:cstheme="minorHAnsi"/>
              </w:rPr>
            </w:pPr>
            <w:r>
              <w:rPr>
                <w:rFonts w:cstheme="minorHAnsi"/>
              </w:rPr>
              <w:lastRenderedPageBreak/>
              <w:t>18.</w:t>
            </w:r>
          </w:p>
        </w:tc>
        <w:tc>
          <w:tcPr>
            <w:tcW w:w="2410" w:type="dxa"/>
            <w:vMerge w:val="restart"/>
            <w:vAlign w:val="center"/>
          </w:tcPr>
          <w:p w:rsidR="00B519E8" w:rsidRPr="00B519E8" w:rsidRDefault="00B519E8" w:rsidP="008F00C0">
            <w:pPr>
              <w:rPr>
                <w:rFonts w:cstheme="minorHAnsi"/>
              </w:rPr>
            </w:pPr>
            <w:r w:rsidRPr="00B519E8">
              <w:rPr>
                <w:rFonts w:cstheme="minorHAnsi"/>
              </w:rPr>
              <w:lastRenderedPageBreak/>
              <w:t>Grad Slatina</w:t>
            </w:r>
            <w:r w:rsidRPr="00B519E8">
              <w:rPr>
                <w:rFonts w:cstheme="minorHAnsi"/>
              </w:rPr>
              <w:br/>
              <w:t>Općina Čađavica</w:t>
            </w:r>
            <w:r w:rsidRPr="00B519E8">
              <w:rPr>
                <w:rFonts w:cstheme="minorHAnsi"/>
              </w:rPr>
              <w:br/>
              <w:t>Općina Mikleuš</w:t>
            </w:r>
            <w:r w:rsidRPr="00B519E8">
              <w:rPr>
                <w:rFonts w:cstheme="minorHAnsi"/>
              </w:rPr>
              <w:br/>
            </w:r>
            <w:r w:rsidRPr="00B519E8">
              <w:rPr>
                <w:rFonts w:cstheme="minorHAnsi"/>
              </w:rPr>
              <w:lastRenderedPageBreak/>
              <w:t>Općina Zdenci</w:t>
            </w:r>
          </w:p>
        </w:tc>
        <w:tc>
          <w:tcPr>
            <w:tcW w:w="2126" w:type="dxa"/>
            <w:vAlign w:val="center"/>
          </w:tcPr>
          <w:p w:rsidR="00B519E8" w:rsidRPr="00B519E8" w:rsidRDefault="00B519E8" w:rsidP="008F00C0">
            <w:pPr>
              <w:rPr>
                <w:rFonts w:cstheme="minorHAnsi"/>
              </w:rPr>
            </w:pPr>
            <w:r w:rsidRPr="00B519E8">
              <w:rPr>
                <w:rFonts w:cstheme="minorHAnsi"/>
              </w:rPr>
              <w:lastRenderedPageBreak/>
              <w:t>načelna primjedba</w:t>
            </w:r>
          </w:p>
        </w:tc>
        <w:tc>
          <w:tcPr>
            <w:tcW w:w="4252" w:type="dxa"/>
            <w:vAlign w:val="center"/>
          </w:tcPr>
          <w:p w:rsidR="00B519E8" w:rsidRPr="00B519E8" w:rsidRDefault="00B519E8" w:rsidP="008F00C0">
            <w:pPr>
              <w:rPr>
                <w:rFonts w:cstheme="minorHAnsi"/>
              </w:rPr>
            </w:pPr>
            <w:r w:rsidRPr="00B519E8">
              <w:rPr>
                <w:rFonts w:cstheme="minorHAnsi"/>
              </w:rPr>
              <w:t xml:space="preserve">Nacrtom prijedloga ovih zakona otežava se  ostvarivanje  prava građana Županije odnosno pojedinih jedinica lokalne </w:t>
            </w:r>
            <w:r w:rsidRPr="00B519E8">
              <w:rPr>
                <w:rFonts w:cstheme="minorHAnsi"/>
              </w:rPr>
              <w:lastRenderedPageBreak/>
              <w:t xml:space="preserve">samouprave na korištenje  institucija pravosudnog sustava bilo da se neke od njih ukidaju ili  im se sjedište premješta van područje ove Županije ili pak u  sredine koji su prostorno vrlo udaljene od  nje (Požega, Slavonski Brod,Bjelovar)  </w:t>
            </w:r>
          </w:p>
        </w:tc>
        <w:tc>
          <w:tcPr>
            <w:tcW w:w="4613" w:type="dxa"/>
          </w:tcPr>
          <w:p w:rsidR="00B519E8" w:rsidRPr="00B519E8" w:rsidRDefault="00B519E8" w:rsidP="00B519E8">
            <w:pPr>
              <w:rPr>
                <w:rFonts w:cstheme="minorHAnsi"/>
              </w:rPr>
            </w:pPr>
            <w:r w:rsidRPr="00B519E8">
              <w:rPr>
                <w:rFonts w:cstheme="minorHAnsi"/>
              </w:rPr>
              <w:lastRenderedPageBreak/>
              <w:t>PRIHVAĆENO</w:t>
            </w:r>
          </w:p>
        </w:tc>
      </w:tr>
      <w:tr w:rsidR="00B519E8" w:rsidRPr="00B519E8" w:rsidTr="00B519E8">
        <w:tc>
          <w:tcPr>
            <w:tcW w:w="817" w:type="dxa"/>
            <w:vMerge/>
            <w:vAlign w:val="center"/>
          </w:tcPr>
          <w:p w:rsidR="00B519E8" w:rsidRPr="00B519E8" w:rsidRDefault="00B519E8" w:rsidP="008F00C0">
            <w:pPr>
              <w:rPr>
                <w:rFonts w:cstheme="minorHAnsi"/>
              </w:rPr>
            </w:pPr>
          </w:p>
        </w:tc>
        <w:tc>
          <w:tcPr>
            <w:tcW w:w="2410" w:type="dxa"/>
            <w:vMerge/>
            <w:vAlign w:val="center"/>
          </w:tcPr>
          <w:p w:rsidR="00B519E8" w:rsidRPr="00B519E8" w:rsidRDefault="00B519E8" w:rsidP="008F00C0">
            <w:pPr>
              <w:rPr>
                <w:rFonts w:cstheme="minorHAnsi"/>
              </w:rPr>
            </w:pPr>
          </w:p>
        </w:tc>
        <w:tc>
          <w:tcPr>
            <w:tcW w:w="2126" w:type="dxa"/>
            <w:vAlign w:val="center"/>
          </w:tcPr>
          <w:p w:rsidR="00B519E8" w:rsidRPr="00B519E8" w:rsidRDefault="00B519E8" w:rsidP="008F00C0">
            <w:pPr>
              <w:rPr>
                <w:rFonts w:cstheme="minorHAnsi"/>
              </w:rPr>
            </w:pPr>
            <w:r w:rsidRPr="00B519E8">
              <w:rPr>
                <w:rFonts w:cstheme="minorHAnsi"/>
              </w:rPr>
              <w:t>članak 2. i 4. Zakona o područjima i sjedištima sudova</w:t>
            </w:r>
          </w:p>
        </w:tc>
        <w:tc>
          <w:tcPr>
            <w:tcW w:w="4252" w:type="dxa"/>
            <w:vAlign w:val="center"/>
          </w:tcPr>
          <w:p w:rsidR="00B519E8" w:rsidRPr="00B519E8" w:rsidRDefault="00B519E8" w:rsidP="008F00C0">
            <w:pPr>
              <w:rPr>
                <w:rFonts w:cstheme="minorHAnsi"/>
              </w:rPr>
            </w:pPr>
            <w:r w:rsidRPr="00B519E8">
              <w:rPr>
                <w:rFonts w:cstheme="minorHAnsi"/>
              </w:rPr>
              <w:t>prijedlog da svaka županija, pa tako i Virovitičko-podravska županija bude sa sjedištem bar dijela pravosudnih institucija</w:t>
            </w:r>
          </w:p>
        </w:tc>
        <w:tc>
          <w:tcPr>
            <w:tcW w:w="4613" w:type="dxa"/>
          </w:tcPr>
          <w:p w:rsidR="00B519E8" w:rsidRPr="00B519E8" w:rsidRDefault="00B519E8" w:rsidP="00B519E8">
            <w:pPr>
              <w:rPr>
                <w:rFonts w:cstheme="minorHAnsi"/>
              </w:rPr>
            </w:pPr>
            <w:r w:rsidRPr="00B519E8">
              <w:rPr>
                <w:rFonts w:cstheme="minorHAnsi"/>
              </w:rPr>
              <w:t>PRIHVAĆENO</w:t>
            </w:r>
          </w:p>
        </w:tc>
      </w:tr>
      <w:tr w:rsidR="00B519E8" w:rsidRPr="00B519E8" w:rsidTr="00B519E8">
        <w:tc>
          <w:tcPr>
            <w:tcW w:w="817" w:type="dxa"/>
            <w:vMerge/>
            <w:vAlign w:val="center"/>
          </w:tcPr>
          <w:p w:rsidR="00B519E8" w:rsidRPr="00B519E8" w:rsidRDefault="00B519E8" w:rsidP="008F00C0">
            <w:pPr>
              <w:rPr>
                <w:rFonts w:cstheme="minorHAnsi"/>
              </w:rPr>
            </w:pPr>
          </w:p>
        </w:tc>
        <w:tc>
          <w:tcPr>
            <w:tcW w:w="2410" w:type="dxa"/>
            <w:vMerge/>
            <w:vAlign w:val="center"/>
          </w:tcPr>
          <w:p w:rsidR="00B519E8" w:rsidRPr="00B519E8" w:rsidRDefault="00B519E8" w:rsidP="008F00C0">
            <w:pPr>
              <w:rPr>
                <w:rFonts w:cstheme="minorHAnsi"/>
              </w:rPr>
            </w:pPr>
          </w:p>
        </w:tc>
        <w:tc>
          <w:tcPr>
            <w:tcW w:w="2126" w:type="dxa"/>
            <w:vAlign w:val="center"/>
          </w:tcPr>
          <w:p w:rsidR="00B519E8" w:rsidRPr="00B519E8" w:rsidRDefault="00B519E8" w:rsidP="008F00C0">
            <w:pPr>
              <w:rPr>
                <w:rFonts w:cstheme="minorHAnsi"/>
              </w:rPr>
            </w:pPr>
            <w:r w:rsidRPr="00B519E8">
              <w:rPr>
                <w:rFonts w:cstheme="minorHAnsi"/>
              </w:rPr>
              <w:t>članak 2. i 4. Zakona o područjima i sjedištima sudova</w:t>
            </w:r>
          </w:p>
        </w:tc>
        <w:tc>
          <w:tcPr>
            <w:tcW w:w="4252" w:type="dxa"/>
            <w:vAlign w:val="center"/>
          </w:tcPr>
          <w:p w:rsidR="00B519E8" w:rsidRPr="00B519E8" w:rsidRDefault="00B519E8" w:rsidP="008F00C0">
            <w:pPr>
              <w:rPr>
                <w:rFonts w:cstheme="minorHAnsi"/>
              </w:rPr>
            </w:pPr>
            <w:r w:rsidRPr="00B519E8">
              <w:rPr>
                <w:rFonts w:cstheme="minorHAnsi"/>
              </w:rPr>
              <w:t xml:space="preserve">prijedlog za osnivanje </w:t>
            </w:r>
            <w:r w:rsidRPr="00B519E8">
              <w:rPr>
                <w:rFonts w:cstheme="minorHAnsi"/>
              </w:rPr>
              <w:br/>
              <w:t xml:space="preserve">Općinskog suda u Virovitici sa mogućim stalnim službama u Orahovici i Slatini, </w:t>
            </w:r>
            <w:r w:rsidRPr="00B519E8">
              <w:rPr>
                <w:rFonts w:cstheme="minorHAnsi"/>
              </w:rPr>
              <w:br/>
              <w:t xml:space="preserve">Prekršajnog suda u Slatini sa stalnim službama u Orahovici i Virovitici te </w:t>
            </w:r>
            <w:r w:rsidRPr="00B519E8">
              <w:rPr>
                <w:rFonts w:cstheme="minorHAnsi"/>
              </w:rPr>
              <w:br/>
              <w:t>Općinskog državnog odvjetništva u Virovitici i službama u Slatini i Orahovici</w:t>
            </w:r>
          </w:p>
        </w:tc>
        <w:tc>
          <w:tcPr>
            <w:tcW w:w="4613" w:type="dxa"/>
          </w:tcPr>
          <w:p w:rsidR="00B519E8" w:rsidRPr="00B519E8" w:rsidRDefault="00B519E8" w:rsidP="00B519E8">
            <w:pPr>
              <w:rPr>
                <w:rFonts w:cstheme="minorHAnsi"/>
              </w:rPr>
            </w:pPr>
            <w:r w:rsidRPr="00B519E8">
              <w:rPr>
                <w:rFonts w:cstheme="minorHAnsi"/>
              </w:rPr>
              <w:t>PRIHVAĆENO</w:t>
            </w:r>
          </w:p>
        </w:tc>
      </w:tr>
      <w:tr w:rsidR="00B519E8" w:rsidRPr="00B519E8" w:rsidTr="00B519E8">
        <w:tc>
          <w:tcPr>
            <w:tcW w:w="817" w:type="dxa"/>
            <w:vMerge/>
            <w:vAlign w:val="center"/>
          </w:tcPr>
          <w:p w:rsidR="00B519E8" w:rsidRPr="00B519E8" w:rsidRDefault="00B519E8" w:rsidP="008F00C0">
            <w:pPr>
              <w:rPr>
                <w:rFonts w:cstheme="minorHAnsi"/>
              </w:rPr>
            </w:pPr>
          </w:p>
        </w:tc>
        <w:tc>
          <w:tcPr>
            <w:tcW w:w="2410" w:type="dxa"/>
            <w:vMerge/>
            <w:vAlign w:val="center"/>
          </w:tcPr>
          <w:p w:rsidR="00B519E8" w:rsidRPr="00B519E8" w:rsidRDefault="00B519E8" w:rsidP="008F00C0">
            <w:pPr>
              <w:rPr>
                <w:rFonts w:cstheme="minorHAnsi"/>
              </w:rPr>
            </w:pPr>
          </w:p>
        </w:tc>
        <w:tc>
          <w:tcPr>
            <w:tcW w:w="2126" w:type="dxa"/>
            <w:vAlign w:val="center"/>
          </w:tcPr>
          <w:p w:rsidR="00B519E8" w:rsidRPr="00B519E8" w:rsidRDefault="00B519E8" w:rsidP="008F00C0">
            <w:pPr>
              <w:rPr>
                <w:rFonts w:cstheme="minorHAnsi"/>
              </w:rPr>
            </w:pPr>
            <w:r w:rsidRPr="00B519E8">
              <w:rPr>
                <w:rFonts w:cstheme="minorHAnsi"/>
              </w:rPr>
              <w:t> </w:t>
            </w:r>
          </w:p>
        </w:tc>
        <w:tc>
          <w:tcPr>
            <w:tcW w:w="4252" w:type="dxa"/>
            <w:vAlign w:val="center"/>
          </w:tcPr>
          <w:p w:rsidR="00B519E8" w:rsidRPr="00B519E8" w:rsidRDefault="00B519E8" w:rsidP="008F00C0">
            <w:pPr>
              <w:rPr>
                <w:rFonts w:cstheme="minorHAnsi"/>
              </w:rPr>
            </w:pPr>
            <w:r w:rsidRPr="00B519E8">
              <w:rPr>
                <w:rFonts w:cstheme="minorHAnsi"/>
              </w:rPr>
              <w:t>zadržati nadležnost Županijskog suda u Bjelovaru i Županijskog državnog odvjetništva za područje svih JLS (općina i gradova) ove Županije</w:t>
            </w:r>
          </w:p>
        </w:tc>
        <w:tc>
          <w:tcPr>
            <w:tcW w:w="4613" w:type="dxa"/>
          </w:tcPr>
          <w:p w:rsidR="00B519E8" w:rsidRPr="00B519E8" w:rsidRDefault="00B519E8" w:rsidP="00B519E8">
            <w:pPr>
              <w:rPr>
                <w:rFonts w:cstheme="minorHAnsi"/>
              </w:rPr>
            </w:pPr>
            <w:r w:rsidRPr="00B519E8">
              <w:rPr>
                <w:rFonts w:cstheme="minorHAnsi"/>
              </w:rPr>
              <w:t>PRIHVAĆENO</w:t>
            </w:r>
          </w:p>
        </w:tc>
      </w:tr>
      <w:tr w:rsidR="00B519E8" w:rsidRPr="00B519E8" w:rsidTr="00B519E8">
        <w:tc>
          <w:tcPr>
            <w:tcW w:w="817" w:type="dxa"/>
            <w:vAlign w:val="center"/>
          </w:tcPr>
          <w:p w:rsidR="00B519E8" w:rsidRPr="00B519E8" w:rsidRDefault="00045E6A" w:rsidP="008F00C0">
            <w:pPr>
              <w:rPr>
                <w:rFonts w:cstheme="minorHAnsi"/>
              </w:rPr>
            </w:pPr>
            <w:r>
              <w:rPr>
                <w:rFonts w:cstheme="minorHAnsi"/>
              </w:rPr>
              <w:t>19.</w:t>
            </w:r>
          </w:p>
        </w:tc>
        <w:tc>
          <w:tcPr>
            <w:tcW w:w="2410" w:type="dxa"/>
            <w:vAlign w:val="center"/>
          </w:tcPr>
          <w:p w:rsidR="00B519E8" w:rsidRPr="00B519E8" w:rsidRDefault="00B519E8" w:rsidP="008F00C0">
            <w:pPr>
              <w:rPr>
                <w:rFonts w:cstheme="minorHAnsi"/>
              </w:rPr>
            </w:pPr>
            <w:r w:rsidRPr="00B519E8">
              <w:rPr>
                <w:rFonts w:cstheme="minorHAnsi"/>
              </w:rPr>
              <w:t>Grad Slavonski Brod</w:t>
            </w:r>
          </w:p>
        </w:tc>
        <w:tc>
          <w:tcPr>
            <w:tcW w:w="2126" w:type="dxa"/>
            <w:vAlign w:val="center"/>
          </w:tcPr>
          <w:p w:rsidR="00B519E8" w:rsidRPr="00B519E8" w:rsidRDefault="00B519E8" w:rsidP="008F00C0">
            <w:pPr>
              <w:rPr>
                <w:rFonts w:cstheme="minorHAnsi"/>
              </w:rPr>
            </w:pPr>
            <w:r w:rsidRPr="00B519E8">
              <w:rPr>
                <w:rFonts w:cstheme="minorHAnsi"/>
              </w:rPr>
              <w:t> </w:t>
            </w:r>
          </w:p>
        </w:tc>
        <w:tc>
          <w:tcPr>
            <w:tcW w:w="4252" w:type="dxa"/>
            <w:vAlign w:val="center"/>
          </w:tcPr>
          <w:p w:rsidR="00B519E8" w:rsidRPr="00B519E8" w:rsidRDefault="00B519E8" w:rsidP="008F00C0">
            <w:pPr>
              <w:rPr>
                <w:rFonts w:cstheme="minorHAnsi"/>
              </w:rPr>
            </w:pPr>
            <w:r w:rsidRPr="00B519E8">
              <w:rPr>
                <w:rFonts w:cstheme="minorHAnsi"/>
              </w:rPr>
              <w:t>primjedba da nije bilo moguće predložiti promjenu sjedišta Općinskog suda i Općinskog državnog odvjetništva iz Slavonskog Broda u Požegu</w:t>
            </w:r>
          </w:p>
        </w:tc>
        <w:tc>
          <w:tcPr>
            <w:tcW w:w="4613" w:type="dxa"/>
          </w:tcPr>
          <w:p w:rsidR="00B519E8" w:rsidRPr="00B519E8" w:rsidRDefault="00B519E8" w:rsidP="00B519E8">
            <w:r w:rsidRPr="00B519E8">
              <w:rPr>
                <w:rFonts w:cstheme="minorHAnsi"/>
              </w:rPr>
              <w:t>PRIHVAĆENO</w:t>
            </w:r>
          </w:p>
        </w:tc>
      </w:tr>
      <w:tr w:rsidR="00045E6A" w:rsidRPr="00B519E8" w:rsidTr="00B519E8">
        <w:tc>
          <w:tcPr>
            <w:tcW w:w="817" w:type="dxa"/>
            <w:vMerge w:val="restart"/>
            <w:vAlign w:val="center"/>
          </w:tcPr>
          <w:p w:rsidR="00045E6A" w:rsidRPr="00B519E8" w:rsidRDefault="00045E6A" w:rsidP="008F00C0">
            <w:pPr>
              <w:rPr>
                <w:rFonts w:cstheme="minorHAnsi"/>
              </w:rPr>
            </w:pPr>
            <w:r>
              <w:rPr>
                <w:rFonts w:cstheme="minorHAnsi"/>
              </w:rPr>
              <w:t>20.</w:t>
            </w:r>
          </w:p>
        </w:tc>
        <w:tc>
          <w:tcPr>
            <w:tcW w:w="2410" w:type="dxa"/>
            <w:vMerge w:val="restart"/>
            <w:vAlign w:val="center"/>
          </w:tcPr>
          <w:p w:rsidR="00045E6A" w:rsidRPr="00B519E8" w:rsidRDefault="00045E6A" w:rsidP="008F00C0">
            <w:pPr>
              <w:rPr>
                <w:rFonts w:cstheme="minorHAnsi"/>
              </w:rPr>
            </w:pPr>
            <w:r w:rsidRPr="00B519E8">
              <w:rPr>
                <w:rFonts w:cstheme="minorHAnsi"/>
              </w:rPr>
              <w:t>Županijska skupština Brodsko-posavske županije</w:t>
            </w:r>
          </w:p>
        </w:tc>
        <w:tc>
          <w:tcPr>
            <w:tcW w:w="2126" w:type="dxa"/>
            <w:vAlign w:val="center"/>
          </w:tcPr>
          <w:p w:rsidR="00045E6A" w:rsidRPr="00B519E8" w:rsidRDefault="00045E6A" w:rsidP="008F00C0">
            <w:pPr>
              <w:rPr>
                <w:rFonts w:cstheme="minorHAnsi"/>
              </w:rPr>
            </w:pPr>
          </w:p>
        </w:tc>
        <w:tc>
          <w:tcPr>
            <w:tcW w:w="4252" w:type="dxa"/>
            <w:vAlign w:val="center"/>
          </w:tcPr>
          <w:p w:rsidR="00045E6A" w:rsidRPr="00B519E8" w:rsidRDefault="00045E6A" w:rsidP="008F00C0">
            <w:pPr>
              <w:rPr>
                <w:rFonts w:cstheme="minorHAnsi"/>
              </w:rPr>
            </w:pPr>
            <w:r w:rsidRPr="00B519E8">
              <w:rPr>
                <w:rFonts w:cstheme="minorHAnsi"/>
              </w:rPr>
              <w:t>ne podržavaju i protive se ukidanju samostalnosti Općinskog suda u Slavonskom Brodu i Općinskog državnog odvjetništva u Slavonskom Brodu te spajanje s Općinskim sudom i Općinskim državnim odvjetništvom u Požegi</w:t>
            </w:r>
          </w:p>
        </w:tc>
        <w:tc>
          <w:tcPr>
            <w:tcW w:w="4613" w:type="dxa"/>
          </w:tcPr>
          <w:p w:rsidR="00045E6A" w:rsidRPr="00B519E8" w:rsidRDefault="00045E6A" w:rsidP="00B519E8">
            <w:r w:rsidRPr="00B519E8">
              <w:rPr>
                <w:rFonts w:cstheme="minorHAnsi"/>
              </w:rPr>
              <w:t>PRIHVAĆENO</w:t>
            </w:r>
          </w:p>
        </w:tc>
      </w:tr>
      <w:tr w:rsidR="00045E6A" w:rsidRPr="00B519E8" w:rsidTr="00B519E8">
        <w:tc>
          <w:tcPr>
            <w:tcW w:w="817" w:type="dxa"/>
            <w:vMerge/>
            <w:vAlign w:val="center"/>
          </w:tcPr>
          <w:p w:rsidR="00045E6A" w:rsidRPr="00B519E8" w:rsidRDefault="00045E6A" w:rsidP="008F00C0">
            <w:pPr>
              <w:rPr>
                <w:rFonts w:cstheme="minorHAnsi"/>
              </w:rPr>
            </w:pPr>
          </w:p>
        </w:tc>
        <w:tc>
          <w:tcPr>
            <w:tcW w:w="2410" w:type="dxa"/>
            <w:vMerge/>
            <w:vAlign w:val="center"/>
          </w:tcPr>
          <w:p w:rsidR="00045E6A" w:rsidRPr="00B519E8" w:rsidRDefault="00045E6A" w:rsidP="008F00C0">
            <w:pPr>
              <w:rPr>
                <w:rFonts w:cstheme="minorHAnsi"/>
              </w:rPr>
            </w:pPr>
          </w:p>
        </w:tc>
        <w:tc>
          <w:tcPr>
            <w:tcW w:w="2126" w:type="dxa"/>
            <w:vAlign w:val="center"/>
          </w:tcPr>
          <w:p w:rsidR="00045E6A" w:rsidRPr="00B519E8" w:rsidRDefault="00045E6A" w:rsidP="008F00C0">
            <w:pPr>
              <w:rPr>
                <w:rFonts w:cstheme="minorHAnsi"/>
              </w:rPr>
            </w:pPr>
          </w:p>
        </w:tc>
        <w:tc>
          <w:tcPr>
            <w:tcW w:w="4252" w:type="dxa"/>
            <w:vAlign w:val="center"/>
          </w:tcPr>
          <w:p w:rsidR="00045E6A" w:rsidRPr="00B519E8" w:rsidRDefault="00045E6A" w:rsidP="008F00C0">
            <w:pPr>
              <w:rPr>
                <w:rFonts w:cstheme="minorHAnsi"/>
              </w:rPr>
            </w:pPr>
            <w:r w:rsidRPr="00B519E8">
              <w:rPr>
                <w:rFonts w:cstheme="minorHAnsi"/>
              </w:rPr>
              <w:t>sjedište je Županijskog suda i Županijskog državnog odvjetništva u Slavonskom Brodu</w:t>
            </w:r>
          </w:p>
        </w:tc>
        <w:tc>
          <w:tcPr>
            <w:tcW w:w="4613" w:type="dxa"/>
          </w:tcPr>
          <w:p w:rsidR="00045E6A" w:rsidRPr="00B519E8" w:rsidRDefault="00045E6A" w:rsidP="00B519E8">
            <w:r w:rsidRPr="00B519E8">
              <w:rPr>
                <w:rFonts w:cstheme="minorHAnsi"/>
              </w:rPr>
              <w:t>PRIHVAĆENO</w:t>
            </w:r>
          </w:p>
        </w:tc>
      </w:tr>
      <w:tr w:rsidR="00B519E8" w:rsidRPr="00B519E8" w:rsidTr="00B519E8">
        <w:tc>
          <w:tcPr>
            <w:tcW w:w="817" w:type="dxa"/>
            <w:vAlign w:val="center"/>
          </w:tcPr>
          <w:p w:rsidR="00B519E8" w:rsidRPr="00B519E8" w:rsidRDefault="00045E6A" w:rsidP="008F00C0">
            <w:pPr>
              <w:rPr>
                <w:rFonts w:cstheme="minorHAnsi"/>
              </w:rPr>
            </w:pPr>
            <w:r>
              <w:rPr>
                <w:rFonts w:cstheme="minorHAnsi"/>
              </w:rPr>
              <w:t>21.</w:t>
            </w:r>
          </w:p>
        </w:tc>
        <w:tc>
          <w:tcPr>
            <w:tcW w:w="2410" w:type="dxa"/>
            <w:vAlign w:val="center"/>
          </w:tcPr>
          <w:p w:rsidR="00B519E8" w:rsidRPr="00B519E8" w:rsidRDefault="00B519E8" w:rsidP="008F00C0">
            <w:pPr>
              <w:rPr>
                <w:rFonts w:cstheme="minorHAnsi"/>
              </w:rPr>
            </w:pPr>
            <w:r w:rsidRPr="00B519E8">
              <w:rPr>
                <w:rFonts w:cstheme="minorHAnsi"/>
              </w:rPr>
              <w:t>Udruga hrvatskih vojnih invalida Domovinskog rata Slavonski Brod</w:t>
            </w:r>
          </w:p>
        </w:tc>
        <w:tc>
          <w:tcPr>
            <w:tcW w:w="2126" w:type="dxa"/>
            <w:vAlign w:val="center"/>
          </w:tcPr>
          <w:p w:rsidR="00B519E8" w:rsidRPr="00B519E8" w:rsidRDefault="00B519E8" w:rsidP="008F00C0">
            <w:pPr>
              <w:rPr>
                <w:rFonts w:cstheme="minorHAnsi"/>
              </w:rPr>
            </w:pPr>
            <w:r w:rsidRPr="00B519E8">
              <w:rPr>
                <w:rFonts w:cstheme="minorHAnsi"/>
              </w:rPr>
              <w:t>podrška županiji brodsko-posavskoj</w:t>
            </w:r>
          </w:p>
        </w:tc>
        <w:tc>
          <w:tcPr>
            <w:tcW w:w="4252" w:type="dxa"/>
            <w:vAlign w:val="center"/>
          </w:tcPr>
          <w:p w:rsidR="00B519E8" w:rsidRPr="00B519E8" w:rsidRDefault="00B519E8" w:rsidP="008F00C0">
            <w:pPr>
              <w:rPr>
                <w:rFonts w:cstheme="minorHAnsi"/>
              </w:rPr>
            </w:pPr>
            <w:r w:rsidRPr="00B519E8">
              <w:rPr>
                <w:rFonts w:cstheme="minorHAnsi"/>
              </w:rPr>
              <w:t>zadržati Općinski sud u Slavonskom Brodu i Općinsko državno odvjetništvo u Slavonskom Brodu</w:t>
            </w:r>
          </w:p>
        </w:tc>
        <w:tc>
          <w:tcPr>
            <w:tcW w:w="4613" w:type="dxa"/>
          </w:tcPr>
          <w:p w:rsidR="00B519E8" w:rsidRPr="00B519E8" w:rsidRDefault="00B519E8" w:rsidP="00B519E8">
            <w:r w:rsidRPr="00B519E8">
              <w:rPr>
                <w:rFonts w:cstheme="minorHAnsi"/>
              </w:rPr>
              <w:t>PRIHVAĆENO</w:t>
            </w:r>
          </w:p>
        </w:tc>
      </w:tr>
      <w:tr w:rsidR="00B519E8" w:rsidRPr="00B519E8" w:rsidTr="00B519E8">
        <w:tc>
          <w:tcPr>
            <w:tcW w:w="817" w:type="dxa"/>
            <w:vAlign w:val="center"/>
          </w:tcPr>
          <w:p w:rsidR="008F00C0" w:rsidRPr="00B519E8" w:rsidRDefault="00045E6A" w:rsidP="008F00C0">
            <w:pPr>
              <w:rPr>
                <w:rFonts w:cstheme="minorHAnsi"/>
              </w:rPr>
            </w:pPr>
            <w:r>
              <w:rPr>
                <w:rFonts w:cstheme="minorHAnsi"/>
              </w:rPr>
              <w:lastRenderedPageBreak/>
              <w:t>22.</w:t>
            </w:r>
          </w:p>
        </w:tc>
        <w:tc>
          <w:tcPr>
            <w:tcW w:w="2410" w:type="dxa"/>
            <w:vAlign w:val="center"/>
          </w:tcPr>
          <w:p w:rsidR="008F00C0" w:rsidRPr="00B519E8" w:rsidRDefault="008F00C0" w:rsidP="008F00C0">
            <w:pPr>
              <w:rPr>
                <w:rFonts w:cstheme="minorHAnsi"/>
              </w:rPr>
            </w:pPr>
            <w:r w:rsidRPr="00B519E8">
              <w:rPr>
                <w:rFonts w:cstheme="minorHAnsi"/>
              </w:rPr>
              <w:t>HDZ, županijski odbor brodsko-posavska županija</w:t>
            </w:r>
          </w:p>
        </w:tc>
        <w:tc>
          <w:tcPr>
            <w:tcW w:w="2126" w:type="dxa"/>
            <w:vAlign w:val="center"/>
          </w:tcPr>
          <w:p w:rsidR="008F00C0" w:rsidRPr="00B519E8" w:rsidRDefault="008F00C0" w:rsidP="008F00C0">
            <w:pPr>
              <w:rPr>
                <w:rFonts w:cstheme="minorHAnsi"/>
              </w:rPr>
            </w:pPr>
            <w:r w:rsidRPr="00B519E8">
              <w:rPr>
                <w:rFonts w:cstheme="minorHAnsi"/>
              </w:rPr>
              <w:t>podrška županiji brodsko-posavskoj</w:t>
            </w:r>
          </w:p>
        </w:tc>
        <w:tc>
          <w:tcPr>
            <w:tcW w:w="4252" w:type="dxa"/>
            <w:vAlign w:val="center"/>
          </w:tcPr>
          <w:p w:rsidR="008F00C0" w:rsidRPr="00B519E8" w:rsidRDefault="008F00C0" w:rsidP="008F00C0">
            <w:pPr>
              <w:rPr>
                <w:rFonts w:cstheme="minorHAnsi"/>
              </w:rPr>
            </w:pPr>
            <w:r w:rsidRPr="00B519E8">
              <w:rPr>
                <w:rFonts w:cstheme="minorHAnsi"/>
              </w:rPr>
              <w:t>protive se promjenama sjedišta Trgovačkog suda u Slavonskom Brodu i preseljenja u Osijek te ukidanja Općinskog suda i Općinskog državnog odvjetništva i preseljenja u Požegu</w:t>
            </w:r>
          </w:p>
        </w:tc>
        <w:tc>
          <w:tcPr>
            <w:tcW w:w="4613" w:type="dxa"/>
          </w:tcPr>
          <w:p w:rsidR="00B519E8" w:rsidRPr="00B519E8" w:rsidRDefault="00B519E8" w:rsidP="00B519E8">
            <w:pPr>
              <w:rPr>
                <w:rFonts w:cstheme="minorHAnsi"/>
              </w:rPr>
            </w:pPr>
            <w:r w:rsidRPr="00B519E8">
              <w:rPr>
                <w:rFonts w:cstheme="minorHAnsi"/>
              </w:rPr>
              <w:t>NIJE PRIHVAĆENO</w:t>
            </w:r>
          </w:p>
          <w:p w:rsidR="008F00C0" w:rsidRPr="00B519E8" w:rsidRDefault="008F00C0" w:rsidP="00B519E8">
            <w:pPr>
              <w:rPr>
                <w:rFonts w:cstheme="minorHAnsi"/>
              </w:rPr>
            </w:pPr>
            <w:r w:rsidRPr="00B519E8">
              <w:rPr>
                <w:rFonts w:cstheme="minorHAnsi"/>
              </w:rPr>
              <w:br/>
              <w:t>Trgovački sud u Slavonskom Brodu ukinut je reformom iz 2010. godine i postao je Stalna služba Trgovačkog suda u Osijeku. U dijelu prijedloga koji se odnosi na Općinsko državno odvjetništvo i Općinski sud u Slavonskom Brodu - prijedlog je prihvaćen</w:t>
            </w:r>
          </w:p>
        </w:tc>
      </w:tr>
      <w:tr w:rsidR="00B519E8" w:rsidRPr="00B519E8" w:rsidTr="00B519E8">
        <w:tc>
          <w:tcPr>
            <w:tcW w:w="817" w:type="dxa"/>
            <w:vAlign w:val="center"/>
          </w:tcPr>
          <w:p w:rsidR="00B519E8" w:rsidRPr="00B519E8" w:rsidRDefault="00045E6A" w:rsidP="008F00C0">
            <w:pPr>
              <w:rPr>
                <w:rFonts w:cstheme="minorHAnsi"/>
              </w:rPr>
            </w:pPr>
            <w:r>
              <w:rPr>
                <w:rFonts w:cstheme="minorHAnsi"/>
              </w:rPr>
              <w:t>23.</w:t>
            </w:r>
          </w:p>
        </w:tc>
        <w:tc>
          <w:tcPr>
            <w:tcW w:w="2410" w:type="dxa"/>
            <w:vAlign w:val="center"/>
          </w:tcPr>
          <w:p w:rsidR="00B519E8" w:rsidRPr="00B519E8" w:rsidRDefault="00B519E8" w:rsidP="008F00C0">
            <w:pPr>
              <w:rPr>
                <w:rFonts w:cstheme="minorHAnsi"/>
              </w:rPr>
            </w:pPr>
            <w:r w:rsidRPr="00B519E8">
              <w:rPr>
                <w:rFonts w:cstheme="minorHAnsi"/>
              </w:rPr>
              <w:t>HSS brodsko-posavske županije</w:t>
            </w:r>
          </w:p>
        </w:tc>
        <w:tc>
          <w:tcPr>
            <w:tcW w:w="2126" w:type="dxa"/>
            <w:vAlign w:val="center"/>
          </w:tcPr>
          <w:p w:rsidR="00B519E8" w:rsidRPr="00B519E8" w:rsidRDefault="00B519E8" w:rsidP="008F00C0">
            <w:pPr>
              <w:rPr>
                <w:rFonts w:cstheme="minorHAnsi"/>
              </w:rPr>
            </w:pPr>
            <w:r w:rsidRPr="00B519E8">
              <w:rPr>
                <w:rFonts w:cstheme="minorHAnsi"/>
              </w:rPr>
              <w:t>podrška županiji brodsko-posavskoj</w:t>
            </w:r>
          </w:p>
        </w:tc>
        <w:tc>
          <w:tcPr>
            <w:tcW w:w="4252" w:type="dxa"/>
            <w:vAlign w:val="center"/>
          </w:tcPr>
          <w:p w:rsidR="00B519E8" w:rsidRPr="00B519E8" w:rsidRDefault="00B519E8" w:rsidP="008F00C0">
            <w:pPr>
              <w:rPr>
                <w:rFonts w:cstheme="minorHAnsi"/>
              </w:rPr>
            </w:pPr>
            <w:r w:rsidRPr="00B519E8">
              <w:rPr>
                <w:rFonts w:cstheme="minorHAnsi"/>
              </w:rPr>
              <w:t>zadržati Općinski sud u Slavonskom Brodu i Općinsko državno odvjetništvo u Slavonskom Brodu</w:t>
            </w:r>
          </w:p>
        </w:tc>
        <w:tc>
          <w:tcPr>
            <w:tcW w:w="4613" w:type="dxa"/>
          </w:tcPr>
          <w:p w:rsidR="00B519E8" w:rsidRPr="00B519E8" w:rsidRDefault="00B519E8" w:rsidP="00B519E8">
            <w:r w:rsidRPr="00B519E8">
              <w:rPr>
                <w:rFonts w:cstheme="minorHAnsi"/>
              </w:rPr>
              <w:t>PRIHVAĆENO</w:t>
            </w:r>
          </w:p>
        </w:tc>
      </w:tr>
      <w:tr w:rsidR="00B519E8" w:rsidRPr="00B519E8" w:rsidTr="00B519E8">
        <w:tc>
          <w:tcPr>
            <w:tcW w:w="817" w:type="dxa"/>
            <w:vAlign w:val="center"/>
          </w:tcPr>
          <w:p w:rsidR="00B519E8" w:rsidRPr="00B519E8" w:rsidRDefault="00045E6A" w:rsidP="008F00C0">
            <w:pPr>
              <w:rPr>
                <w:rFonts w:cstheme="minorHAnsi"/>
              </w:rPr>
            </w:pPr>
            <w:r>
              <w:rPr>
                <w:rFonts w:cstheme="minorHAnsi"/>
              </w:rPr>
              <w:t>24.</w:t>
            </w:r>
          </w:p>
        </w:tc>
        <w:tc>
          <w:tcPr>
            <w:tcW w:w="2410" w:type="dxa"/>
            <w:vAlign w:val="center"/>
          </w:tcPr>
          <w:p w:rsidR="00B519E8" w:rsidRPr="00B519E8" w:rsidRDefault="00B519E8" w:rsidP="008F00C0">
            <w:pPr>
              <w:rPr>
                <w:rFonts w:cstheme="minorHAnsi"/>
              </w:rPr>
            </w:pPr>
            <w:r w:rsidRPr="00B519E8">
              <w:rPr>
                <w:rFonts w:cstheme="minorHAnsi"/>
              </w:rPr>
              <w:t>HDSSB brodsko-posavske županije</w:t>
            </w:r>
          </w:p>
        </w:tc>
        <w:tc>
          <w:tcPr>
            <w:tcW w:w="2126" w:type="dxa"/>
            <w:vAlign w:val="center"/>
          </w:tcPr>
          <w:p w:rsidR="00B519E8" w:rsidRPr="00B519E8" w:rsidRDefault="00B519E8" w:rsidP="008F00C0">
            <w:pPr>
              <w:rPr>
                <w:rFonts w:cstheme="minorHAnsi"/>
              </w:rPr>
            </w:pPr>
            <w:r w:rsidRPr="00B519E8">
              <w:rPr>
                <w:rFonts w:cstheme="minorHAnsi"/>
              </w:rPr>
              <w:t>podrška županiji brodsko-posavskoj</w:t>
            </w:r>
          </w:p>
        </w:tc>
        <w:tc>
          <w:tcPr>
            <w:tcW w:w="4252" w:type="dxa"/>
            <w:vAlign w:val="center"/>
          </w:tcPr>
          <w:p w:rsidR="00B519E8" w:rsidRPr="00B519E8" w:rsidRDefault="00B519E8" w:rsidP="008F00C0">
            <w:pPr>
              <w:rPr>
                <w:rFonts w:cstheme="minorHAnsi"/>
              </w:rPr>
            </w:pPr>
            <w:r w:rsidRPr="00B519E8">
              <w:rPr>
                <w:rFonts w:cstheme="minorHAnsi"/>
              </w:rPr>
              <w:t>zadržati Općinski sud u Slavonskom Brodu i Općinsko državno odvjetništvo u Slavonskom Brodu</w:t>
            </w:r>
          </w:p>
        </w:tc>
        <w:tc>
          <w:tcPr>
            <w:tcW w:w="4613" w:type="dxa"/>
          </w:tcPr>
          <w:p w:rsidR="00B519E8" w:rsidRPr="00B519E8" w:rsidRDefault="00B519E8" w:rsidP="00B519E8">
            <w:r w:rsidRPr="00B519E8">
              <w:rPr>
                <w:rFonts w:cstheme="minorHAnsi"/>
              </w:rPr>
              <w:t>PRIHVAĆENO</w:t>
            </w:r>
          </w:p>
        </w:tc>
      </w:tr>
      <w:tr w:rsidR="00B519E8" w:rsidRPr="00B519E8" w:rsidTr="00B519E8">
        <w:tc>
          <w:tcPr>
            <w:tcW w:w="817" w:type="dxa"/>
            <w:vMerge w:val="restart"/>
            <w:vAlign w:val="center"/>
          </w:tcPr>
          <w:p w:rsidR="00B519E8" w:rsidRPr="00B519E8" w:rsidRDefault="00045E6A" w:rsidP="008F00C0">
            <w:pPr>
              <w:rPr>
                <w:rFonts w:cstheme="minorHAnsi"/>
              </w:rPr>
            </w:pPr>
            <w:r>
              <w:rPr>
                <w:rFonts w:cstheme="minorHAnsi"/>
              </w:rPr>
              <w:t>25.</w:t>
            </w:r>
          </w:p>
        </w:tc>
        <w:tc>
          <w:tcPr>
            <w:tcW w:w="2410" w:type="dxa"/>
            <w:vMerge w:val="restart"/>
            <w:vAlign w:val="center"/>
          </w:tcPr>
          <w:p w:rsidR="00B519E8" w:rsidRPr="00B519E8" w:rsidRDefault="00B519E8" w:rsidP="008F00C0">
            <w:pPr>
              <w:rPr>
                <w:rFonts w:cstheme="minorHAnsi"/>
              </w:rPr>
            </w:pPr>
            <w:r w:rsidRPr="00B519E8">
              <w:rPr>
                <w:rFonts w:cstheme="minorHAnsi"/>
              </w:rPr>
              <w:t>župan Međimurske županije</w:t>
            </w:r>
          </w:p>
        </w:tc>
        <w:tc>
          <w:tcPr>
            <w:tcW w:w="2126" w:type="dxa"/>
            <w:vAlign w:val="center"/>
          </w:tcPr>
          <w:p w:rsidR="00B519E8" w:rsidRPr="00B519E8" w:rsidRDefault="00B519E8" w:rsidP="008F00C0">
            <w:pPr>
              <w:rPr>
                <w:rFonts w:cstheme="minorHAnsi"/>
              </w:rPr>
            </w:pPr>
          </w:p>
        </w:tc>
        <w:tc>
          <w:tcPr>
            <w:tcW w:w="4252" w:type="dxa"/>
            <w:vAlign w:val="center"/>
          </w:tcPr>
          <w:p w:rsidR="00B519E8" w:rsidRPr="00B519E8" w:rsidRDefault="00B519E8" w:rsidP="008F00C0">
            <w:pPr>
              <w:rPr>
                <w:rFonts w:cstheme="minorHAnsi"/>
              </w:rPr>
            </w:pPr>
            <w:r w:rsidRPr="00B519E8">
              <w:rPr>
                <w:rFonts w:cstheme="minorHAnsi"/>
              </w:rPr>
              <w:t>predlaže da pravosudna tijela na području županije nastave djelovati na način i u obliku kao i danas</w:t>
            </w:r>
          </w:p>
        </w:tc>
        <w:tc>
          <w:tcPr>
            <w:tcW w:w="4613" w:type="dxa"/>
          </w:tcPr>
          <w:p w:rsidR="00B519E8" w:rsidRPr="00B519E8" w:rsidRDefault="00B519E8" w:rsidP="00B519E8">
            <w:pPr>
              <w:rPr>
                <w:rFonts w:cstheme="minorHAnsi"/>
              </w:rPr>
            </w:pPr>
            <w:r w:rsidRPr="00B519E8">
              <w:rPr>
                <w:rFonts w:cstheme="minorHAnsi"/>
              </w:rPr>
              <w:t>NIJE PRIHVAĆENO</w:t>
            </w:r>
          </w:p>
          <w:p w:rsidR="00B519E8" w:rsidRPr="00B519E8" w:rsidRDefault="00B519E8" w:rsidP="00B519E8">
            <w:pPr>
              <w:rPr>
                <w:rFonts w:cstheme="minorHAnsi"/>
              </w:rPr>
            </w:pPr>
          </w:p>
          <w:p w:rsidR="00B519E8" w:rsidRPr="00B519E8" w:rsidRDefault="00B519E8" w:rsidP="00B519E8">
            <w:pPr>
              <w:rPr>
                <w:rFonts w:cstheme="minorHAnsi"/>
              </w:rPr>
            </w:pPr>
            <w:r w:rsidRPr="00B519E8">
              <w:rPr>
                <w:rFonts w:cstheme="minorHAnsi"/>
              </w:rPr>
              <w:t>Predložena reorganizacija polazi od toga da se na području svake županije ustanovljuje jedan općinski i jedan prekršajni sud, s time da je sjedište ovih sudova u sjedištu županijskih sudova, a županijama koje nemaju županijski sud, sjedište općinskih i prekršajnih sudova je u sjedištu županije.</w:t>
            </w:r>
          </w:p>
        </w:tc>
      </w:tr>
      <w:tr w:rsidR="00B519E8" w:rsidRPr="00B519E8" w:rsidTr="00B519E8">
        <w:tc>
          <w:tcPr>
            <w:tcW w:w="817" w:type="dxa"/>
            <w:vMerge/>
            <w:vAlign w:val="center"/>
          </w:tcPr>
          <w:p w:rsidR="00B519E8" w:rsidRPr="00B519E8" w:rsidRDefault="00B519E8" w:rsidP="008F00C0">
            <w:pPr>
              <w:rPr>
                <w:rFonts w:cstheme="minorHAnsi"/>
              </w:rPr>
            </w:pPr>
          </w:p>
        </w:tc>
        <w:tc>
          <w:tcPr>
            <w:tcW w:w="2410" w:type="dxa"/>
            <w:vMerge/>
            <w:vAlign w:val="center"/>
          </w:tcPr>
          <w:p w:rsidR="00B519E8" w:rsidRPr="00B519E8" w:rsidRDefault="00B519E8" w:rsidP="008F00C0">
            <w:pPr>
              <w:rPr>
                <w:rFonts w:cstheme="minorHAnsi"/>
              </w:rPr>
            </w:pPr>
          </w:p>
        </w:tc>
        <w:tc>
          <w:tcPr>
            <w:tcW w:w="2126" w:type="dxa"/>
            <w:vAlign w:val="center"/>
          </w:tcPr>
          <w:p w:rsidR="00B519E8" w:rsidRPr="00B519E8" w:rsidRDefault="00B519E8" w:rsidP="008F00C0">
            <w:pPr>
              <w:rPr>
                <w:rFonts w:cstheme="minorHAnsi"/>
              </w:rPr>
            </w:pPr>
          </w:p>
        </w:tc>
        <w:tc>
          <w:tcPr>
            <w:tcW w:w="4252" w:type="dxa"/>
            <w:vAlign w:val="center"/>
          </w:tcPr>
          <w:p w:rsidR="00B519E8" w:rsidRPr="00B519E8" w:rsidRDefault="00B519E8" w:rsidP="008F00C0">
            <w:pPr>
              <w:rPr>
                <w:rFonts w:cstheme="minorHAnsi"/>
              </w:rPr>
            </w:pPr>
            <w:r w:rsidRPr="00B519E8">
              <w:rPr>
                <w:rFonts w:cstheme="minorHAnsi"/>
              </w:rPr>
              <w:t>prijedlog da svaki grad-sjedište županije zadrži sjedište općinskog suda, prekršajnog suda i općinskog državnog odvjetništva jer su spomenute institucije dio identiteta jedne hrvatske županije</w:t>
            </w:r>
          </w:p>
        </w:tc>
        <w:tc>
          <w:tcPr>
            <w:tcW w:w="4613" w:type="dxa"/>
          </w:tcPr>
          <w:p w:rsidR="00B519E8" w:rsidRPr="00B519E8" w:rsidRDefault="00B519E8" w:rsidP="00B519E8">
            <w:pPr>
              <w:rPr>
                <w:rFonts w:cstheme="minorHAnsi"/>
              </w:rPr>
            </w:pPr>
            <w:r w:rsidRPr="00B519E8">
              <w:rPr>
                <w:rFonts w:cstheme="minorHAnsi"/>
              </w:rPr>
              <w:t>NIJE PRIHVAĆENO</w:t>
            </w:r>
          </w:p>
          <w:p w:rsidR="00B519E8" w:rsidRPr="00B519E8" w:rsidRDefault="00B519E8" w:rsidP="00B519E8">
            <w:pPr>
              <w:rPr>
                <w:rFonts w:cstheme="minorHAnsi"/>
              </w:rPr>
            </w:pPr>
          </w:p>
          <w:p w:rsidR="00B519E8" w:rsidRPr="00B519E8" w:rsidRDefault="00B519E8" w:rsidP="00B519E8">
            <w:pPr>
              <w:rPr>
                <w:rFonts w:cstheme="minorHAnsi"/>
              </w:rPr>
            </w:pPr>
            <w:r w:rsidRPr="00B519E8">
              <w:rPr>
                <w:rFonts w:cstheme="minorHAnsi"/>
              </w:rPr>
              <w:t>Predložena reorganizacija polazi od toga da se na području svake županije ustanovljuje jedan općinski i jedan prekršajni sud, s time da je sjedište ovih sudova u sjedištu županijskih sudova, a županijama koje nemaju županijski sud, sjedište općinskih i prekršajnih sudova je u sjedištu županije.</w:t>
            </w:r>
          </w:p>
        </w:tc>
      </w:tr>
      <w:tr w:rsidR="00B519E8" w:rsidRPr="00B519E8" w:rsidTr="00B519E8">
        <w:tc>
          <w:tcPr>
            <w:tcW w:w="817" w:type="dxa"/>
            <w:vAlign w:val="center"/>
          </w:tcPr>
          <w:p w:rsidR="008F00C0" w:rsidRPr="00B519E8" w:rsidRDefault="00045E6A" w:rsidP="008F00C0">
            <w:pPr>
              <w:rPr>
                <w:rFonts w:cstheme="minorHAnsi"/>
              </w:rPr>
            </w:pPr>
            <w:r>
              <w:rPr>
                <w:rFonts w:cstheme="minorHAnsi"/>
              </w:rPr>
              <w:t>26.</w:t>
            </w:r>
          </w:p>
        </w:tc>
        <w:tc>
          <w:tcPr>
            <w:tcW w:w="2410" w:type="dxa"/>
            <w:vAlign w:val="center"/>
          </w:tcPr>
          <w:p w:rsidR="008F00C0" w:rsidRPr="00B519E8" w:rsidRDefault="008F00C0" w:rsidP="008F00C0">
            <w:pPr>
              <w:rPr>
                <w:rFonts w:cstheme="minorHAnsi"/>
              </w:rPr>
            </w:pPr>
            <w:r w:rsidRPr="00B519E8">
              <w:rPr>
                <w:rFonts w:cstheme="minorHAnsi"/>
              </w:rPr>
              <w:t>Društvo pravnika Međimurja</w:t>
            </w:r>
          </w:p>
        </w:tc>
        <w:tc>
          <w:tcPr>
            <w:tcW w:w="2126" w:type="dxa"/>
            <w:vAlign w:val="center"/>
          </w:tcPr>
          <w:p w:rsidR="008F00C0" w:rsidRPr="00B519E8" w:rsidRDefault="008F00C0" w:rsidP="008F00C0">
            <w:pPr>
              <w:rPr>
                <w:rFonts w:cstheme="minorHAnsi"/>
              </w:rPr>
            </w:pPr>
            <w:r w:rsidRPr="00B519E8">
              <w:rPr>
                <w:rFonts w:cstheme="minorHAnsi"/>
              </w:rPr>
              <w:t> </w:t>
            </w:r>
          </w:p>
        </w:tc>
        <w:tc>
          <w:tcPr>
            <w:tcW w:w="4252" w:type="dxa"/>
            <w:vAlign w:val="center"/>
          </w:tcPr>
          <w:p w:rsidR="008F00C0" w:rsidRPr="00B519E8" w:rsidRDefault="008F00C0" w:rsidP="008F00C0">
            <w:pPr>
              <w:rPr>
                <w:rFonts w:cstheme="minorHAnsi"/>
              </w:rPr>
            </w:pPr>
            <w:r w:rsidRPr="00B519E8">
              <w:rPr>
                <w:rFonts w:cstheme="minorHAnsi"/>
              </w:rPr>
              <w:t xml:space="preserve">protive se ukidanju Općinskog suda u Čakovcu i da nastavi djelovati u sklopu Općinskog suda u Varaždinu kao Stalna </w:t>
            </w:r>
            <w:r w:rsidRPr="00B519E8">
              <w:rPr>
                <w:rFonts w:cstheme="minorHAnsi"/>
              </w:rPr>
              <w:lastRenderedPageBreak/>
              <w:t>služba u Čakovcu te ukidanje ODO Čakovec i nastavak djelovanja u sklopu ODO Varaždin kao njegova Stalna služba</w:t>
            </w:r>
          </w:p>
        </w:tc>
        <w:tc>
          <w:tcPr>
            <w:tcW w:w="4613" w:type="dxa"/>
          </w:tcPr>
          <w:p w:rsidR="00B519E8" w:rsidRPr="00B519E8" w:rsidRDefault="00B519E8" w:rsidP="00B519E8">
            <w:pPr>
              <w:rPr>
                <w:rFonts w:cstheme="minorHAnsi"/>
              </w:rPr>
            </w:pPr>
            <w:r w:rsidRPr="00B519E8">
              <w:rPr>
                <w:rFonts w:cstheme="minorHAnsi"/>
              </w:rPr>
              <w:lastRenderedPageBreak/>
              <w:t>NIJE PRIHVAĆENO</w:t>
            </w:r>
          </w:p>
          <w:p w:rsidR="00B519E8" w:rsidRPr="00B519E8" w:rsidRDefault="00B519E8" w:rsidP="00B519E8">
            <w:pPr>
              <w:rPr>
                <w:rFonts w:cstheme="minorHAnsi"/>
              </w:rPr>
            </w:pPr>
          </w:p>
          <w:p w:rsidR="008F00C0" w:rsidRPr="00B519E8" w:rsidRDefault="008F00C0" w:rsidP="00B519E8">
            <w:pPr>
              <w:rPr>
                <w:rFonts w:cstheme="minorHAnsi"/>
              </w:rPr>
            </w:pPr>
            <w:r w:rsidRPr="00B519E8">
              <w:rPr>
                <w:rFonts w:cstheme="minorHAnsi"/>
              </w:rPr>
              <w:t xml:space="preserve">Zakonom je predviđeno da se područje </w:t>
            </w:r>
            <w:r w:rsidRPr="00B519E8">
              <w:rPr>
                <w:rFonts w:cstheme="minorHAnsi"/>
              </w:rPr>
              <w:lastRenderedPageBreak/>
              <w:t>Republike Hrvatske podijeli na 15 pravosudnih područja, na kojima će s izuzetkom Grada Zagreba djelovati jedan županijski sud, jedan općinski i jedan prekršajni sud u sjedištu županijskog suda te jedno općinsko državno odvjetništvo nadležno za cijelo pravosudno područje. Stoga će za područje grada Čakovca biti nadležan Općinski odnosno Prekršajni sud u Varaždinu te općinsko državno odvjetništvo u Varaždinu, a u samom gradu Čakovcu nastavit će s radom stalne službe navedenih pravosudnih tijela.</w:t>
            </w:r>
          </w:p>
        </w:tc>
      </w:tr>
      <w:tr w:rsidR="00B519E8" w:rsidRPr="00B519E8" w:rsidTr="00B519E8">
        <w:tc>
          <w:tcPr>
            <w:tcW w:w="817" w:type="dxa"/>
            <w:vAlign w:val="center"/>
          </w:tcPr>
          <w:p w:rsidR="008F00C0" w:rsidRPr="00B519E8" w:rsidRDefault="00045E6A" w:rsidP="008F00C0">
            <w:pPr>
              <w:rPr>
                <w:rFonts w:cstheme="minorHAnsi"/>
              </w:rPr>
            </w:pPr>
            <w:r>
              <w:rPr>
                <w:rFonts w:cstheme="minorHAnsi"/>
              </w:rPr>
              <w:lastRenderedPageBreak/>
              <w:t>27.</w:t>
            </w:r>
          </w:p>
        </w:tc>
        <w:tc>
          <w:tcPr>
            <w:tcW w:w="2410" w:type="dxa"/>
            <w:vAlign w:val="center"/>
          </w:tcPr>
          <w:p w:rsidR="008F00C0" w:rsidRPr="00B519E8" w:rsidRDefault="008F00C0" w:rsidP="008F00C0">
            <w:pPr>
              <w:rPr>
                <w:rFonts w:cstheme="minorHAnsi"/>
              </w:rPr>
            </w:pPr>
            <w:r w:rsidRPr="00B519E8">
              <w:rPr>
                <w:rFonts w:cstheme="minorHAnsi"/>
              </w:rPr>
              <w:t xml:space="preserve">HOK, Odvjetnički zbor Varaždin </w:t>
            </w:r>
          </w:p>
        </w:tc>
        <w:tc>
          <w:tcPr>
            <w:tcW w:w="2126" w:type="dxa"/>
            <w:vAlign w:val="center"/>
          </w:tcPr>
          <w:p w:rsidR="008F00C0" w:rsidRPr="00B519E8" w:rsidRDefault="008F00C0" w:rsidP="008F00C0">
            <w:pPr>
              <w:rPr>
                <w:rFonts w:cstheme="minorHAnsi"/>
              </w:rPr>
            </w:pPr>
            <w:r w:rsidRPr="00B519E8">
              <w:rPr>
                <w:rFonts w:cstheme="minorHAnsi"/>
              </w:rPr>
              <w:t xml:space="preserve">Primjedbe na prijedlog Zakona o područjima i sjedištima sudova te na prijedlog Zakona o područjima i sjedištima državnih odvjetništava </w:t>
            </w:r>
          </w:p>
        </w:tc>
        <w:tc>
          <w:tcPr>
            <w:tcW w:w="4252" w:type="dxa"/>
            <w:vAlign w:val="center"/>
          </w:tcPr>
          <w:p w:rsidR="008F00C0" w:rsidRPr="00B519E8" w:rsidRDefault="008F00C0" w:rsidP="008F00C0">
            <w:pPr>
              <w:rPr>
                <w:rFonts w:cstheme="minorHAnsi"/>
              </w:rPr>
            </w:pPr>
            <w:r w:rsidRPr="00B519E8">
              <w:rPr>
                <w:rFonts w:cstheme="minorHAnsi"/>
              </w:rPr>
              <w:t xml:space="preserve">Općinski te prekršajni sudovi u Čakovcu i Koprivnici trebali bi se spojiti s Općinskim sudom u Varaždinu i (za sada) raditi dalje kao stalne službe Općinskog suda u Varaždinu, a Općinska državna odvjetništva u Čakovcu i Koprivnici trebala bi se spojiti s Općinskim državnim odvjetništvom u Varaždinu te također nastaviti rad kao njegove stalne službe. Predložene mjere ukazuju se nepovoljnima za građane s područja nadležnosti navedenih sudova, a isto tako ne ukazuju se svrsishodnima za postizanje ciljeva reforme pravosudnog sustava. Veze međimurskih mjesta s Varaždinom, a pogotovo s Koprivnicom i obrnuto nisu u toj mjeri razvijene. Pored toga, činjenica je da se spajanjem sudova u Varaždinu, Čakovcu i Koprivnici formira sud čije područje nadležnosti obuhvaća gotovo 400.000 stanovnika i radilo bi se o sustavu ogromne veličine. </w:t>
            </w:r>
          </w:p>
        </w:tc>
        <w:tc>
          <w:tcPr>
            <w:tcW w:w="4613" w:type="dxa"/>
          </w:tcPr>
          <w:p w:rsidR="008F00C0" w:rsidRPr="00B519E8" w:rsidRDefault="00B519E8" w:rsidP="00B519E8">
            <w:pPr>
              <w:rPr>
                <w:rFonts w:cstheme="minorHAnsi"/>
              </w:rPr>
            </w:pPr>
            <w:r w:rsidRPr="00B519E8">
              <w:rPr>
                <w:rFonts w:cstheme="minorHAnsi"/>
              </w:rPr>
              <w:t>PRIHVAĆENO</w:t>
            </w:r>
          </w:p>
        </w:tc>
      </w:tr>
      <w:tr w:rsidR="00B519E8" w:rsidRPr="00B519E8" w:rsidTr="00B519E8">
        <w:tc>
          <w:tcPr>
            <w:tcW w:w="817" w:type="dxa"/>
            <w:vMerge w:val="restart"/>
            <w:vAlign w:val="center"/>
          </w:tcPr>
          <w:p w:rsidR="00B519E8" w:rsidRPr="00B519E8" w:rsidRDefault="00045E6A" w:rsidP="008F00C0">
            <w:pPr>
              <w:rPr>
                <w:rFonts w:cstheme="minorHAnsi"/>
              </w:rPr>
            </w:pPr>
            <w:r>
              <w:rPr>
                <w:rFonts w:cstheme="minorHAnsi"/>
              </w:rPr>
              <w:t>28.</w:t>
            </w:r>
          </w:p>
        </w:tc>
        <w:tc>
          <w:tcPr>
            <w:tcW w:w="2410" w:type="dxa"/>
            <w:vMerge w:val="restart"/>
            <w:vAlign w:val="center"/>
          </w:tcPr>
          <w:p w:rsidR="00B519E8" w:rsidRPr="00B519E8" w:rsidRDefault="00B519E8" w:rsidP="008F00C0">
            <w:pPr>
              <w:rPr>
                <w:rFonts w:cstheme="minorHAnsi"/>
              </w:rPr>
            </w:pPr>
            <w:r w:rsidRPr="00B519E8">
              <w:rPr>
                <w:rFonts w:cstheme="minorHAnsi"/>
              </w:rPr>
              <w:t>Općinski sud u Gospiću</w:t>
            </w:r>
            <w:r w:rsidRPr="00B519E8">
              <w:rPr>
                <w:rFonts w:cstheme="minorHAnsi"/>
              </w:rPr>
              <w:br/>
              <w:t>ODO u Gospiću</w:t>
            </w:r>
            <w:r w:rsidRPr="00B519E8">
              <w:rPr>
                <w:rFonts w:cstheme="minorHAnsi"/>
              </w:rPr>
              <w:br/>
            </w:r>
            <w:r w:rsidRPr="00B519E8">
              <w:rPr>
                <w:rFonts w:cstheme="minorHAnsi"/>
              </w:rPr>
              <w:lastRenderedPageBreak/>
              <w:t>Prekršajni sud u Gospiću</w:t>
            </w:r>
          </w:p>
        </w:tc>
        <w:tc>
          <w:tcPr>
            <w:tcW w:w="2126" w:type="dxa"/>
            <w:vAlign w:val="center"/>
          </w:tcPr>
          <w:p w:rsidR="00B519E8" w:rsidRPr="00B519E8" w:rsidRDefault="00B519E8" w:rsidP="008F00C0">
            <w:pPr>
              <w:rPr>
                <w:rFonts w:cstheme="minorHAnsi"/>
              </w:rPr>
            </w:pPr>
          </w:p>
        </w:tc>
        <w:tc>
          <w:tcPr>
            <w:tcW w:w="4252" w:type="dxa"/>
            <w:vAlign w:val="center"/>
          </w:tcPr>
          <w:p w:rsidR="00B519E8" w:rsidRPr="00B519E8" w:rsidRDefault="00B519E8" w:rsidP="008F00C0">
            <w:pPr>
              <w:rPr>
                <w:rFonts w:cstheme="minorHAnsi"/>
              </w:rPr>
            </w:pPr>
            <w:r w:rsidRPr="00B519E8">
              <w:rPr>
                <w:rFonts w:cstheme="minorHAnsi"/>
              </w:rPr>
              <w:t xml:space="preserve">oduzimanje teritorijalne nadležnosti pravosudnim institucijama u Ličko-senjskoj </w:t>
            </w:r>
            <w:r w:rsidRPr="00B519E8">
              <w:rPr>
                <w:rFonts w:cstheme="minorHAnsi"/>
              </w:rPr>
              <w:lastRenderedPageBreak/>
              <w:t>županiji</w:t>
            </w:r>
          </w:p>
        </w:tc>
        <w:tc>
          <w:tcPr>
            <w:tcW w:w="4613" w:type="dxa"/>
          </w:tcPr>
          <w:p w:rsidR="00B519E8" w:rsidRPr="00B519E8" w:rsidRDefault="00B519E8" w:rsidP="00B519E8">
            <w:pPr>
              <w:rPr>
                <w:rFonts w:cstheme="minorHAnsi"/>
              </w:rPr>
            </w:pPr>
            <w:r w:rsidRPr="00B519E8">
              <w:rPr>
                <w:rFonts w:cstheme="minorHAnsi"/>
              </w:rPr>
              <w:lastRenderedPageBreak/>
              <w:t>PRIHVAĆENO</w:t>
            </w:r>
          </w:p>
        </w:tc>
      </w:tr>
      <w:tr w:rsidR="00B519E8" w:rsidRPr="00B519E8" w:rsidTr="00B519E8">
        <w:tc>
          <w:tcPr>
            <w:tcW w:w="817" w:type="dxa"/>
            <w:vMerge/>
            <w:vAlign w:val="center"/>
          </w:tcPr>
          <w:p w:rsidR="00B519E8" w:rsidRPr="00B519E8" w:rsidRDefault="00B519E8" w:rsidP="008F00C0">
            <w:pPr>
              <w:rPr>
                <w:rFonts w:cstheme="minorHAnsi"/>
              </w:rPr>
            </w:pPr>
          </w:p>
        </w:tc>
        <w:tc>
          <w:tcPr>
            <w:tcW w:w="2410" w:type="dxa"/>
            <w:vMerge/>
            <w:vAlign w:val="center"/>
          </w:tcPr>
          <w:p w:rsidR="00B519E8" w:rsidRPr="00B519E8" w:rsidRDefault="00B519E8" w:rsidP="008F00C0">
            <w:pPr>
              <w:rPr>
                <w:rFonts w:cstheme="minorHAnsi"/>
              </w:rPr>
            </w:pPr>
          </w:p>
        </w:tc>
        <w:tc>
          <w:tcPr>
            <w:tcW w:w="2126" w:type="dxa"/>
            <w:vAlign w:val="center"/>
          </w:tcPr>
          <w:p w:rsidR="00B519E8" w:rsidRPr="00B519E8" w:rsidRDefault="00B519E8" w:rsidP="008F00C0">
            <w:pPr>
              <w:rPr>
                <w:rFonts w:cstheme="minorHAnsi"/>
              </w:rPr>
            </w:pPr>
          </w:p>
        </w:tc>
        <w:tc>
          <w:tcPr>
            <w:tcW w:w="4252" w:type="dxa"/>
            <w:vAlign w:val="center"/>
          </w:tcPr>
          <w:p w:rsidR="00B519E8" w:rsidRPr="00B519E8" w:rsidRDefault="00B519E8" w:rsidP="008F00C0">
            <w:pPr>
              <w:rPr>
                <w:rFonts w:cstheme="minorHAnsi"/>
              </w:rPr>
            </w:pPr>
            <w:r w:rsidRPr="00B519E8">
              <w:rPr>
                <w:rFonts w:cstheme="minorHAnsi"/>
              </w:rPr>
              <w:t>predlaže se zadržavanje pune nadležnosti pravosudnih institucija Ličko-senjske županije - Općinskog suda u Gospiću, ODO u Gospiću i Prekršajnog suda u Gospiću prema sada važećem Zakonu, bez podjele ovog povijesno i geografski jedinstvenog teritorija na Zadar i Karlovac te pretvaranja ovih institucija u tzv. "Ispostave", obzirom na dosada provedene reforme i specijalizaciju te postojanje svih potrebnih uvjeta koji u potpunosti odgovaraju istaknutim ciljevima reforma pravosuđa</w:t>
            </w:r>
          </w:p>
        </w:tc>
        <w:tc>
          <w:tcPr>
            <w:tcW w:w="4613" w:type="dxa"/>
          </w:tcPr>
          <w:p w:rsidR="00B519E8" w:rsidRPr="00B519E8" w:rsidRDefault="00B519E8" w:rsidP="00B519E8">
            <w:pPr>
              <w:rPr>
                <w:rFonts w:cstheme="minorHAnsi"/>
              </w:rPr>
            </w:pPr>
            <w:r w:rsidRPr="00B519E8">
              <w:rPr>
                <w:rFonts w:cstheme="minorHAnsi"/>
              </w:rPr>
              <w:t>PRIHVAĆENO</w:t>
            </w:r>
          </w:p>
        </w:tc>
      </w:tr>
      <w:tr w:rsidR="00B519E8" w:rsidRPr="00B519E8" w:rsidTr="00B519E8">
        <w:tc>
          <w:tcPr>
            <w:tcW w:w="817" w:type="dxa"/>
            <w:vAlign w:val="center"/>
          </w:tcPr>
          <w:p w:rsidR="008F00C0" w:rsidRPr="00B519E8" w:rsidRDefault="00045E6A" w:rsidP="008F00C0">
            <w:pPr>
              <w:rPr>
                <w:rFonts w:cstheme="minorHAnsi"/>
              </w:rPr>
            </w:pPr>
            <w:r>
              <w:rPr>
                <w:rFonts w:cstheme="minorHAnsi"/>
              </w:rPr>
              <w:t>29.</w:t>
            </w:r>
          </w:p>
        </w:tc>
        <w:tc>
          <w:tcPr>
            <w:tcW w:w="2410" w:type="dxa"/>
            <w:vAlign w:val="center"/>
          </w:tcPr>
          <w:p w:rsidR="008F00C0" w:rsidRPr="00B519E8" w:rsidRDefault="00045E6A" w:rsidP="00045E6A">
            <w:pPr>
              <w:rPr>
                <w:rFonts w:cstheme="minorHAnsi"/>
              </w:rPr>
            </w:pPr>
            <w:r>
              <w:rPr>
                <w:rFonts w:cstheme="minorHAnsi"/>
              </w:rPr>
              <w:t>Općinsko državno odvjetništvo u</w:t>
            </w:r>
            <w:r w:rsidR="008F00C0" w:rsidRPr="00B519E8">
              <w:rPr>
                <w:rFonts w:cstheme="minorHAnsi"/>
              </w:rPr>
              <w:t xml:space="preserve"> Gospić</w:t>
            </w:r>
            <w:r>
              <w:rPr>
                <w:rFonts w:cstheme="minorHAnsi"/>
              </w:rPr>
              <w:t>u</w:t>
            </w:r>
            <w:r w:rsidR="008F00C0" w:rsidRPr="00B519E8">
              <w:rPr>
                <w:rFonts w:cstheme="minorHAnsi"/>
              </w:rPr>
              <w:t xml:space="preserve"> </w:t>
            </w:r>
            <w:r w:rsidR="008F00C0" w:rsidRPr="00B519E8">
              <w:rPr>
                <w:rFonts w:cstheme="minorHAnsi"/>
              </w:rPr>
              <w:br/>
              <w:t>Ž</w:t>
            </w:r>
            <w:r>
              <w:rPr>
                <w:rFonts w:cstheme="minorHAnsi"/>
              </w:rPr>
              <w:t xml:space="preserve">upanijsko državno odvjetništvo u </w:t>
            </w:r>
            <w:r w:rsidR="008F00C0" w:rsidRPr="00B519E8">
              <w:rPr>
                <w:rFonts w:cstheme="minorHAnsi"/>
              </w:rPr>
              <w:t>Karlovc</w:t>
            </w:r>
            <w:r>
              <w:rPr>
                <w:rFonts w:cstheme="minorHAnsi"/>
              </w:rPr>
              <w:t>u</w:t>
            </w:r>
            <w:r w:rsidR="008F00C0" w:rsidRPr="00B519E8">
              <w:rPr>
                <w:rFonts w:cstheme="minorHAnsi"/>
              </w:rPr>
              <w:t xml:space="preserve"> </w:t>
            </w:r>
          </w:p>
        </w:tc>
        <w:tc>
          <w:tcPr>
            <w:tcW w:w="2126" w:type="dxa"/>
            <w:vAlign w:val="center"/>
          </w:tcPr>
          <w:p w:rsidR="008F00C0" w:rsidRPr="00B519E8" w:rsidRDefault="008F00C0" w:rsidP="008F00C0">
            <w:pPr>
              <w:rPr>
                <w:rFonts w:cstheme="minorHAnsi"/>
              </w:rPr>
            </w:pPr>
            <w:r w:rsidRPr="00B519E8">
              <w:rPr>
                <w:rFonts w:cstheme="minorHAnsi"/>
              </w:rPr>
              <w:t> </w:t>
            </w:r>
          </w:p>
        </w:tc>
        <w:tc>
          <w:tcPr>
            <w:tcW w:w="4252" w:type="dxa"/>
            <w:vAlign w:val="center"/>
          </w:tcPr>
          <w:p w:rsidR="008F00C0" w:rsidRPr="00B519E8" w:rsidRDefault="008F00C0" w:rsidP="008F00C0">
            <w:pPr>
              <w:rPr>
                <w:rFonts w:cstheme="minorHAnsi"/>
              </w:rPr>
            </w:pPr>
            <w:r w:rsidRPr="00B519E8">
              <w:rPr>
                <w:rFonts w:cstheme="minorHAnsi"/>
              </w:rPr>
              <w:t xml:space="preserve">oduzimanje teritorijalne nadležnosti Općinskom sudu u Gospiću na način da bi isti postao Ispostava Općinskog suda u Zadru, dok bi dio teritorija koji pripada Općinskom sudu u Gospiću ušao u nadležnost Općinskog suda u Zadru. U nadležnost Općinskog suda u Karlovcu ušle bi općine Brinje, Perušić, Plitvička Jezera, Vrhovine i grad Otočac čime se uvelike čini šteta, i to prvenstveno strankama u postupku, kako u građanskoj, tako i kaznenoj grani sudovanja. Iz predložene reorganizacije pravosuđa proizlazi da bi ista, osim što bi povrijedila i ograničila pravo na pristup sudu, izazvala neopravdane troškove strankama. </w:t>
            </w:r>
          </w:p>
        </w:tc>
        <w:tc>
          <w:tcPr>
            <w:tcW w:w="4613" w:type="dxa"/>
          </w:tcPr>
          <w:p w:rsidR="008F00C0" w:rsidRPr="00B519E8" w:rsidRDefault="00B519E8" w:rsidP="00B519E8">
            <w:pPr>
              <w:rPr>
                <w:rFonts w:cstheme="minorHAnsi"/>
              </w:rPr>
            </w:pPr>
            <w:r w:rsidRPr="00B519E8">
              <w:rPr>
                <w:rFonts w:cstheme="minorHAnsi"/>
              </w:rPr>
              <w:t>PRIHVAĆENO</w:t>
            </w:r>
          </w:p>
        </w:tc>
      </w:tr>
      <w:tr w:rsidR="00B519E8" w:rsidRPr="00B519E8" w:rsidTr="00B519E8">
        <w:tc>
          <w:tcPr>
            <w:tcW w:w="817" w:type="dxa"/>
            <w:vAlign w:val="center"/>
          </w:tcPr>
          <w:p w:rsidR="008F00C0" w:rsidRPr="00B519E8" w:rsidRDefault="00045E6A" w:rsidP="008F00C0">
            <w:pPr>
              <w:rPr>
                <w:rFonts w:cstheme="minorHAnsi"/>
              </w:rPr>
            </w:pPr>
            <w:r>
              <w:rPr>
                <w:rFonts w:cstheme="minorHAnsi"/>
              </w:rPr>
              <w:t>30.</w:t>
            </w:r>
          </w:p>
        </w:tc>
        <w:tc>
          <w:tcPr>
            <w:tcW w:w="2410" w:type="dxa"/>
            <w:vAlign w:val="center"/>
          </w:tcPr>
          <w:p w:rsidR="008F00C0" w:rsidRPr="00B519E8" w:rsidRDefault="008F00C0" w:rsidP="008F00C0">
            <w:pPr>
              <w:rPr>
                <w:rFonts w:cstheme="minorHAnsi"/>
              </w:rPr>
            </w:pPr>
            <w:r w:rsidRPr="00B519E8">
              <w:rPr>
                <w:rFonts w:cstheme="minorHAnsi"/>
              </w:rPr>
              <w:t>Ivan Maleković, javni bilježnik</w:t>
            </w:r>
          </w:p>
        </w:tc>
        <w:tc>
          <w:tcPr>
            <w:tcW w:w="2126" w:type="dxa"/>
            <w:vAlign w:val="center"/>
          </w:tcPr>
          <w:p w:rsidR="008F00C0" w:rsidRPr="00B519E8" w:rsidRDefault="008F00C0" w:rsidP="008F00C0">
            <w:pPr>
              <w:rPr>
                <w:rFonts w:cstheme="minorHAnsi"/>
              </w:rPr>
            </w:pPr>
            <w:r w:rsidRPr="00B519E8">
              <w:rPr>
                <w:rFonts w:cstheme="minorHAnsi"/>
              </w:rPr>
              <w:t> </w:t>
            </w:r>
          </w:p>
        </w:tc>
        <w:tc>
          <w:tcPr>
            <w:tcW w:w="4252" w:type="dxa"/>
            <w:vAlign w:val="center"/>
          </w:tcPr>
          <w:p w:rsidR="008F00C0" w:rsidRPr="00B519E8" w:rsidRDefault="008F00C0" w:rsidP="008F00C0">
            <w:pPr>
              <w:rPr>
                <w:rFonts w:cstheme="minorHAnsi"/>
              </w:rPr>
            </w:pPr>
            <w:r w:rsidRPr="00B519E8">
              <w:rPr>
                <w:rFonts w:cstheme="minorHAnsi"/>
              </w:rPr>
              <w:t>zadržati Općinski sud i Prekršajni sud te Općinsko državno odvjetništvo u Velikoj Gorici</w:t>
            </w:r>
          </w:p>
        </w:tc>
        <w:tc>
          <w:tcPr>
            <w:tcW w:w="4613" w:type="dxa"/>
          </w:tcPr>
          <w:p w:rsidR="00B519E8" w:rsidRPr="00B519E8" w:rsidRDefault="008F00C0" w:rsidP="00B519E8">
            <w:pPr>
              <w:rPr>
                <w:rFonts w:cstheme="minorHAnsi"/>
              </w:rPr>
            </w:pPr>
            <w:r w:rsidRPr="00B519E8">
              <w:rPr>
                <w:rFonts w:cstheme="minorHAnsi"/>
              </w:rPr>
              <w:br/>
            </w:r>
            <w:r w:rsidR="00B519E8" w:rsidRPr="00B519E8">
              <w:rPr>
                <w:rFonts w:cstheme="minorHAnsi"/>
              </w:rPr>
              <w:t>NIJE PRIHVAĆENO</w:t>
            </w:r>
          </w:p>
          <w:p w:rsidR="00B519E8" w:rsidRPr="00B519E8" w:rsidRDefault="00B519E8" w:rsidP="00B519E8">
            <w:pPr>
              <w:rPr>
                <w:rFonts w:cstheme="minorHAnsi"/>
              </w:rPr>
            </w:pPr>
          </w:p>
          <w:p w:rsidR="008F00C0" w:rsidRPr="00B519E8" w:rsidRDefault="008F00C0" w:rsidP="00B519E8">
            <w:pPr>
              <w:rPr>
                <w:rFonts w:cstheme="minorHAnsi"/>
              </w:rPr>
            </w:pPr>
            <w:r w:rsidRPr="00B519E8">
              <w:rPr>
                <w:rFonts w:cstheme="minorHAnsi"/>
              </w:rPr>
              <w:t xml:space="preserve">Općinski i prekršajni sud te </w:t>
            </w:r>
            <w:r w:rsidR="00B519E8" w:rsidRPr="00B519E8">
              <w:rPr>
                <w:rFonts w:cstheme="minorHAnsi"/>
              </w:rPr>
              <w:t>općinsko</w:t>
            </w:r>
            <w:r w:rsidRPr="00B519E8">
              <w:rPr>
                <w:rFonts w:cstheme="minorHAnsi"/>
              </w:rPr>
              <w:t xml:space="preserve"> državno odvjetništvo u Velikoj Gorici postat će Stalne službe Općinskog i Prekršajnog suda u Zagrebu - jug te Stalna služba Općinskog državnog </w:t>
            </w:r>
            <w:r w:rsidRPr="00B519E8">
              <w:rPr>
                <w:rFonts w:cstheme="minorHAnsi"/>
              </w:rPr>
              <w:lastRenderedPageBreak/>
              <w:t>odvjetništva u Zagrebu - jug</w:t>
            </w:r>
          </w:p>
        </w:tc>
      </w:tr>
      <w:tr w:rsidR="00B519E8" w:rsidRPr="00B519E8" w:rsidTr="00B519E8">
        <w:tc>
          <w:tcPr>
            <w:tcW w:w="817" w:type="dxa"/>
            <w:vAlign w:val="center"/>
          </w:tcPr>
          <w:p w:rsidR="008F00C0" w:rsidRPr="00B519E8" w:rsidRDefault="00045E6A" w:rsidP="008F00C0">
            <w:pPr>
              <w:rPr>
                <w:rFonts w:cstheme="minorHAnsi"/>
              </w:rPr>
            </w:pPr>
            <w:r>
              <w:rPr>
                <w:rFonts w:cstheme="minorHAnsi"/>
              </w:rPr>
              <w:lastRenderedPageBreak/>
              <w:t>31.</w:t>
            </w:r>
          </w:p>
        </w:tc>
        <w:tc>
          <w:tcPr>
            <w:tcW w:w="2410" w:type="dxa"/>
            <w:vAlign w:val="center"/>
          </w:tcPr>
          <w:p w:rsidR="008F00C0" w:rsidRPr="00B519E8" w:rsidRDefault="008F00C0" w:rsidP="008F00C0">
            <w:pPr>
              <w:rPr>
                <w:rFonts w:cstheme="minorHAnsi"/>
              </w:rPr>
            </w:pPr>
            <w:r w:rsidRPr="00B519E8">
              <w:rPr>
                <w:rFonts w:cstheme="minorHAnsi"/>
              </w:rPr>
              <w:t>Grad Makarska</w:t>
            </w:r>
          </w:p>
        </w:tc>
        <w:tc>
          <w:tcPr>
            <w:tcW w:w="2126" w:type="dxa"/>
            <w:vAlign w:val="center"/>
          </w:tcPr>
          <w:p w:rsidR="008F00C0" w:rsidRPr="00B519E8" w:rsidRDefault="008F00C0" w:rsidP="008F00C0">
            <w:pPr>
              <w:rPr>
                <w:rFonts w:cstheme="minorHAnsi"/>
              </w:rPr>
            </w:pPr>
            <w:r w:rsidRPr="00B519E8">
              <w:rPr>
                <w:rFonts w:cstheme="minorHAnsi"/>
              </w:rPr>
              <w:t>Primjedbe na reorganizaciju</w:t>
            </w:r>
          </w:p>
        </w:tc>
        <w:tc>
          <w:tcPr>
            <w:tcW w:w="4252" w:type="dxa"/>
            <w:vAlign w:val="center"/>
          </w:tcPr>
          <w:p w:rsidR="008F00C0" w:rsidRPr="00B519E8" w:rsidRDefault="008F00C0" w:rsidP="008F00C0">
            <w:pPr>
              <w:rPr>
                <w:rFonts w:cstheme="minorHAnsi"/>
              </w:rPr>
            </w:pPr>
            <w:r w:rsidRPr="00B519E8">
              <w:rPr>
                <w:rFonts w:cstheme="minorHAnsi"/>
              </w:rPr>
              <w:t>Traže da se u gradu Makarskoj zadrže stalne službe svih postojećih institucija (Stalna služba Općinskog i Prekršajnog suda te ODO-a)</w:t>
            </w:r>
          </w:p>
        </w:tc>
        <w:tc>
          <w:tcPr>
            <w:tcW w:w="4613" w:type="dxa"/>
          </w:tcPr>
          <w:p w:rsidR="008F00C0" w:rsidRPr="00B519E8" w:rsidRDefault="00B519E8" w:rsidP="00B519E8">
            <w:pPr>
              <w:rPr>
                <w:rFonts w:cstheme="minorHAnsi"/>
              </w:rPr>
            </w:pPr>
            <w:r w:rsidRPr="00B519E8">
              <w:rPr>
                <w:rFonts w:cstheme="minorHAnsi"/>
              </w:rPr>
              <w:t>PRIHVAĆENO</w:t>
            </w:r>
          </w:p>
        </w:tc>
      </w:tr>
    </w:tbl>
    <w:p w:rsidR="003F3E97" w:rsidRDefault="003F3E97"/>
    <w:sectPr w:rsidR="003F3E97" w:rsidSect="00045E6A">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C4" w:rsidRDefault="00DC03C4" w:rsidP="00B46D6B">
      <w:pPr>
        <w:spacing w:after="0" w:line="240" w:lineRule="auto"/>
      </w:pPr>
      <w:r>
        <w:separator/>
      </w:r>
    </w:p>
  </w:endnote>
  <w:endnote w:type="continuationSeparator" w:id="0">
    <w:p w:rsidR="00DC03C4" w:rsidRDefault="00DC03C4" w:rsidP="00B4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439564"/>
      <w:docPartObj>
        <w:docPartGallery w:val="Page Numbers (Bottom of Page)"/>
        <w:docPartUnique/>
      </w:docPartObj>
    </w:sdtPr>
    <w:sdtEndPr/>
    <w:sdtContent>
      <w:p w:rsidR="00B46D6B" w:rsidRDefault="00B46D6B" w:rsidP="00B46D6B">
        <w:pPr>
          <w:pStyle w:val="Podnoje"/>
          <w:jc w:val="right"/>
        </w:pPr>
        <w:r>
          <w:fldChar w:fldCharType="begin"/>
        </w:r>
        <w:r>
          <w:instrText>PAGE   \* MERGEFORMAT</w:instrText>
        </w:r>
        <w:r>
          <w:fldChar w:fldCharType="separate"/>
        </w:r>
        <w:r w:rsidR="005A0DB0">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C4" w:rsidRDefault="00DC03C4" w:rsidP="00B46D6B">
      <w:pPr>
        <w:spacing w:after="0" w:line="240" w:lineRule="auto"/>
      </w:pPr>
      <w:r>
        <w:separator/>
      </w:r>
    </w:p>
  </w:footnote>
  <w:footnote w:type="continuationSeparator" w:id="0">
    <w:p w:rsidR="00DC03C4" w:rsidRDefault="00DC03C4" w:rsidP="00B46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D4304"/>
    <w:multiLevelType w:val="hybridMultilevel"/>
    <w:tmpl w:val="2260327A"/>
    <w:lvl w:ilvl="0" w:tplc="21F05EA4">
      <w:start w:val="1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97"/>
    <w:rsid w:val="00045E6A"/>
    <w:rsid w:val="00070EF7"/>
    <w:rsid w:val="000C6236"/>
    <w:rsid w:val="00115DBD"/>
    <w:rsid w:val="00193F15"/>
    <w:rsid w:val="001B5CB9"/>
    <w:rsid w:val="00224476"/>
    <w:rsid w:val="002C2B3F"/>
    <w:rsid w:val="002D3FEB"/>
    <w:rsid w:val="003F3E97"/>
    <w:rsid w:val="00423249"/>
    <w:rsid w:val="00496F23"/>
    <w:rsid w:val="00501A82"/>
    <w:rsid w:val="00515C59"/>
    <w:rsid w:val="00535C5B"/>
    <w:rsid w:val="005A0DB0"/>
    <w:rsid w:val="00645D39"/>
    <w:rsid w:val="00667E9F"/>
    <w:rsid w:val="007148DB"/>
    <w:rsid w:val="00731E69"/>
    <w:rsid w:val="007457DA"/>
    <w:rsid w:val="00750DEC"/>
    <w:rsid w:val="00780B71"/>
    <w:rsid w:val="0079478C"/>
    <w:rsid w:val="007C0F3F"/>
    <w:rsid w:val="00860269"/>
    <w:rsid w:val="008F00C0"/>
    <w:rsid w:val="00B46D6B"/>
    <w:rsid w:val="00B519E8"/>
    <w:rsid w:val="00BA6210"/>
    <w:rsid w:val="00BC0FFD"/>
    <w:rsid w:val="00C12F4E"/>
    <w:rsid w:val="00C6769A"/>
    <w:rsid w:val="00CF436B"/>
    <w:rsid w:val="00D85FEF"/>
    <w:rsid w:val="00DA440A"/>
    <w:rsid w:val="00DC03C4"/>
    <w:rsid w:val="00FB2E26"/>
    <w:rsid w:val="00FE18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F3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rednjesjenanje1-Isticanje1">
    <w:name w:val="Medium Shading 1 Accent 1"/>
    <w:basedOn w:val="Obinatablica"/>
    <w:uiPriority w:val="63"/>
    <w:rsid w:val="003F3E9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kstbalonia">
    <w:name w:val="Balloon Text"/>
    <w:basedOn w:val="Normal"/>
    <w:link w:val="TekstbaloniaChar"/>
    <w:uiPriority w:val="99"/>
    <w:semiHidden/>
    <w:unhideWhenUsed/>
    <w:rsid w:val="00CF436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F436B"/>
    <w:rPr>
      <w:rFonts w:ascii="Tahoma" w:hAnsi="Tahoma" w:cs="Tahoma"/>
      <w:sz w:val="16"/>
      <w:szCs w:val="16"/>
    </w:rPr>
  </w:style>
  <w:style w:type="paragraph" w:styleId="Odlomakpopisa">
    <w:name w:val="List Paragraph"/>
    <w:basedOn w:val="Normal"/>
    <w:uiPriority w:val="34"/>
    <w:qFormat/>
    <w:rsid w:val="00667E9F"/>
    <w:pPr>
      <w:ind w:left="720"/>
      <w:contextualSpacing/>
    </w:pPr>
  </w:style>
  <w:style w:type="paragraph" w:styleId="Zaglavlje">
    <w:name w:val="header"/>
    <w:basedOn w:val="Normal"/>
    <w:link w:val="ZaglavljeChar"/>
    <w:uiPriority w:val="99"/>
    <w:unhideWhenUsed/>
    <w:rsid w:val="00B46D6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46D6B"/>
  </w:style>
  <w:style w:type="paragraph" w:styleId="Podnoje">
    <w:name w:val="footer"/>
    <w:basedOn w:val="Normal"/>
    <w:link w:val="PodnojeChar"/>
    <w:uiPriority w:val="99"/>
    <w:unhideWhenUsed/>
    <w:rsid w:val="00B46D6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46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F3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rednjesjenanje1-Isticanje1">
    <w:name w:val="Medium Shading 1 Accent 1"/>
    <w:basedOn w:val="Obinatablica"/>
    <w:uiPriority w:val="63"/>
    <w:rsid w:val="003F3E9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kstbalonia">
    <w:name w:val="Balloon Text"/>
    <w:basedOn w:val="Normal"/>
    <w:link w:val="TekstbaloniaChar"/>
    <w:uiPriority w:val="99"/>
    <w:semiHidden/>
    <w:unhideWhenUsed/>
    <w:rsid w:val="00CF436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F436B"/>
    <w:rPr>
      <w:rFonts w:ascii="Tahoma" w:hAnsi="Tahoma" w:cs="Tahoma"/>
      <w:sz w:val="16"/>
      <w:szCs w:val="16"/>
    </w:rPr>
  </w:style>
  <w:style w:type="paragraph" w:styleId="Odlomakpopisa">
    <w:name w:val="List Paragraph"/>
    <w:basedOn w:val="Normal"/>
    <w:uiPriority w:val="34"/>
    <w:qFormat/>
    <w:rsid w:val="00667E9F"/>
    <w:pPr>
      <w:ind w:left="720"/>
      <w:contextualSpacing/>
    </w:pPr>
  </w:style>
  <w:style w:type="paragraph" w:styleId="Zaglavlje">
    <w:name w:val="header"/>
    <w:basedOn w:val="Normal"/>
    <w:link w:val="ZaglavljeChar"/>
    <w:uiPriority w:val="99"/>
    <w:unhideWhenUsed/>
    <w:rsid w:val="00B46D6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46D6B"/>
  </w:style>
  <w:style w:type="paragraph" w:styleId="Podnoje">
    <w:name w:val="footer"/>
    <w:basedOn w:val="Normal"/>
    <w:link w:val="PodnojeChar"/>
    <w:uiPriority w:val="99"/>
    <w:unhideWhenUsed/>
    <w:rsid w:val="00B46D6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46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2297</Words>
  <Characters>13096</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15363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zoreb1</cp:lastModifiedBy>
  <cp:revision>2</cp:revision>
  <cp:lastPrinted>2013-10-23T07:52:00Z</cp:lastPrinted>
  <dcterms:created xsi:type="dcterms:W3CDTF">2015-01-14T12:37:00Z</dcterms:created>
  <dcterms:modified xsi:type="dcterms:W3CDTF">2015-01-14T12:37:00Z</dcterms:modified>
</cp:coreProperties>
</file>